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52B1E" w14:textId="77777777" w:rsidR="007D69AF" w:rsidRDefault="00872A54" w:rsidP="00F6456A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会计学院</w:t>
      </w:r>
      <w:r w:rsidR="007D69AF">
        <w:rPr>
          <w:rFonts w:ascii="黑体" w:eastAsia="黑体" w:hAnsi="黑体"/>
          <w:sz w:val="36"/>
          <w:szCs w:val="36"/>
        </w:rPr>
        <w:t>学术型</w:t>
      </w:r>
      <w:r w:rsidR="00CE45A1">
        <w:rPr>
          <w:rFonts w:ascii="黑体" w:eastAsia="黑体" w:hAnsi="黑体" w:hint="eastAsia"/>
          <w:sz w:val="36"/>
          <w:szCs w:val="36"/>
        </w:rPr>
        <w:t>硕士</w:t>
      </w:r>
      <w:r w:rsidRPr="00872A54">
        <w:rPr>
          <w:rFonts w:ascii="黑体" w:eastAsia="黑体" w:hAnsi="黑体" w:hint="eastAsia"/>
          <w:sz w:val="36"/>
          <w:szCs w:val="36"/>
        </w:rPr>
        <w:t>研究生学位论文</w:t>
      </w:r>
      <w:r w:rsidR="007D69AF" w:rsidRPr="00872A54">
        <w:rPr>
          <w:rFonts w:ascii="黑体" w:eastAsia="黑体" w:hAnsi="黑体" w:hint="eastAsia"/>
          <w:sz w:val="36"/>
          <w:szCs w:val="36"/>
        </w:rPr>
        <w:t>预答辩管理办法</w:t>
      </w:r>
    </w:p>
    <w:p w14:paraId="77D3DE1C" w14:textId="77777777" w:rsidR="00CE45A1" w:rsidRPr="00F6456A" w:rsidRDefault="00CE45A1" w:rsidP="00CE45A1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</w:p>
    <w:p w14:paraId="15FCCB90" w14:textId="5B19ED59" w:rsidR="00872A54" w:rsidRPr="00872A54" w:rsidRDefault="00872A54" w:rsidP="00CE45A1">
      <w:pPr>
        <w:spacing w:line="360" w:lineRule="auto"/>
        <w:ind w:firstLineChars="200" w:firstLine="480"/>
        <w:rPr>
          <w:sz w:val="24"/>
          <w:szCs w:val="24"/>
        </w:rPr>
      </w:pPr>
      <w:r w:rsidRPr="00872A54">
        <w:rPr>
          <w:rFonts w:hint="eastAsia"/>
          <w:sz w:val="24"/>
          <w:szCs w:val="24"/>
        </w:rPr>
        <w:t>为进一步加强研究生培养过程管理，提高学位论文</w:t>
      </w:r>
      <w:r w:rsidR="00E837A2">
        <w:rPr>
          <w:rFonts w:hint="eastAsia"/>
          <w:sz w:val="24"/>
          <w:szCs w:val="24"/>
        </w:rPr>
        <w:t>学术</w:t>
      </w:r>
      <w:r w:rsidRPr="00872A54">
        <w:rPr>
          <w:rFonts w:hint="eastAsia"/>
          <w:sz w:val="24"/>
          <w:szCs w:val="24"/>
        </w:rPr>
        <w:t>质量，不断健全和完善研究生培养</w:t>
      </w:r>
      <w:r w:rsidR="00E837A2" w:rsidRPr="00872A54">
        <w:rPr>
          <w:rFonts w:hint="eastAsia"/>
          <w:sz w:val="24"/>
          <w:szCs w:val="24"/>
        </w:rPr>
        <w:t>质量</w:t>
      </w:r>
      <w:r w:rsidR="00E837A2">
        <w:rPr>
          <w:rFonts w:hint="eastAsia"/>
          <w:sz w:val="24"/>
          <w:szCs w:val="24"/>
        </w:rPr>
        <w:t>保障</w:t>
      </w:r>
      <w:r w:rsidRPr="00872A54">
        <w:rPr>
          <w:rFonts w:hint="eastAsia"/>
          <w:sz w:val="24"/>
          <w:szCs w:val="24"/>
        </w:rPr>
        <w:t>体系，经学院</w:t>
      </w:r>
      <w:r w:rsidR="00641CE5">
        <w:rPr>
          <w:rFonts w:hint="eastAsia"/>
          <w:sz w:val="24"/>
          <w:szCs w:val="24"/>
        </w:rPr>
        <w:t>党政联席会</w:t>
      </w:r>
      <w:r w:rsidR="004E0F78">
        <w:rPr>
          <w:rFonts w:hint="eastAsia"/>
          <w:sz w:val="24"/>
          <w:szCs w:val="24"/>
        </w:rPr>
        <w:t>集体</w:t>
      </w:r>
      <w:r w:rsidRPr="00872A54">
        <w:rPr>
          <w:rFonts w:hint="eastAsia"/>
          <w:sz w:val="24"/>
          <w:szCs w:val="24"/>
        </w:rPr>
        <w:t>研究</w:t>
      </w:r>
      <w:r w:rsidR="00E837A2">
        <w:rPr>
          <w:rFonts w:hint="eastAsia"/>
          <w:sz w:val="24"/>
          <w:szCs w:val="24"/>
        </w:rPr>
        <w:t>，</w:t>
      </w:r>
      <w:r w:rsidRPr="00872A54">
        <w:rPr>
          <w:rFonts w:hint="eastAsia"/>
          <w:sz w:val="24"/>
          <w:szCs w:val="24"/>
        </w:rPr>
        <w:t>决定</w:t>
      </w:r>
      <w:r w:rsidR="00641CE5">
        <w:rPr>
          <w:rFonts w:hint="eastAsia"/>
          <w:sz w:val="24"/>
          <w:szCs w:val="24"/>
        </w:rPr>
        <w:t>实施</w:t>
      </w:r>
      <w:r w:rsidR="00EB595A">
        <w:rPr>
          <w:sz w:val="24"/>
          <w:szCs w:val="24"/>
        </w:rPr>
        <w:t>学术</w:t>
      </w:r>
      <w:r w:rsidR="00935FBF">
        <w:rPr>
          <w:rFonts w:hint="eastAsia"/>
          <w:sz w:val="24"/>
          <w:szCs w:val="24"/>
        </w:rPr>
        <w:t>型</w:t>
      </w:r>
      <w:r w:rsidR="001B6363">
        <w:rPr>
          <w:rFonts w:hint="eastAsia"/>
          <w:sz w:val="24"/>
          <w:szCs w:val="24"/>
        </w:rPr>
        <w:t>硕士</w:t>
      </w:r>
      <w:r w:rsidRPr="00872A54">
        <w:rPr>
          <w:rFonts w:hint="eastAsia"/>
          <w:sz w:val="24"/>
          <w:szCs w:val="24"/>
        </w:rPr>
        <w:t>研究生论文预答辩</w:t>
      </w:r>
      <w:r w:rsidR="00641CE5">
        <w:rPr>
          <w:rFonts w:hint="eastAsia"/>
          <w:sz w:val="24"/>
          <w:szCs w:val="24"/>
        </w:rPr>
        <w:t>制度</w:t>
      </w:r>
      <w:r w:rsidRPr="00872A54">
        <w:rPr>
          <w:rFonts w:hint="eastAsia"/>
          <w:sz w:val="24"/>
          <w:szCs w:val="24"/>
        </w:rPr>
        <w:t>。</w:t>
      </w:r>
      <w:r w:rsidR="00EB595A">
        <w:rPr>
          <w:rFonts w:hint="eastAsia"/>
          <w:sz w:val="24"/>
          <w:szCs w:val="24"/>
        </w:rPr>
        <w:t>特</w:t>
      </w:r>
      <w:r w:rsidRPr="00872A54">
        <w:rPr>
          <w:rFonts w:hint="eastAsia"/>
          <w:sz w:val="24"/>
          <w:szCs w:val="24"/>
        </w:rPr>
        <w:t>制定本办法</w:t>
      </w:r>
      <w:r w:rsidR="00EB595A">
        <w:rPr>
          <w:rFonts w:hint="eastAsia"/>
          <w:sz w:val="24"/>
          <w:szCs w:val="24"/>
        </w:rPr>
        <w:t>如下：</w:t>
      </w:r>
    </w:p>
    <w:p w14:paraId="1E1A22AA" w14:textId="77777777" w:rsidR="00872A54" w:rsidRPr="00F901B8" w:rsidRDefault="00872A54" w:rsidP="00CE45A1">
      <w:pPr>
        <w:spacing w:line="360" w:lineRule="auto"/>
        <w:ind w:firstLineChars="200" w:firstLine="482"/>
        <w:rPr>
          <w:b/>
          <w:sz w:val="24"/>
          <w:szCs w:val="24"/>
        </w:rPr>
      </w:pPr>
      <w:r w:rsidRPr="00F901B8">
        <w:rPr>
          <w:rFonts w:hint="eastAsia"/>
          <w:b/>
          <w:sz w:val="24"/>
          <w:szCs w:val="24"/>
        </w:rPr>
        <w:t>一、预答辩条件及范围</w:t>
      </w:r>
    </w:p>
    <w:p w14:paraId="6BB094F1" w14:textId="7CA38B8B" w:rsidR="00872A54" w:rsidRPr="00872A54" w:rsidRDefault="007E0448" w:rsidP="00CE45A1">
      <w:pPr>
        <w:spacing w:line="360" w:lineRule="auto"/>
        <w:ind w:firstLineChars="200" w:firstLine="480"/>
        <w:rPr>
          <w:sz w:val="24"/>
          <w:szCs w:val="24"/>
        </w:rPr>
      </w:pPr>
      <w:r w:rsidRPr="00872A54">
        <w:rPr>
          <w:rFonts w:hint="eastAsia"/>
          <w:sz w:val="24"/>
          <w:szCs w:val="24"/>
        </w:rPr>
        <w:t>学位论文预答辩</w:t>
      </w:r>
      <w:r>
        <w:rPr>
          <w:rFonts w:hint="eastAsia"/>
          <w:sz w:val="24"/>
          <w:szCs w:val="24"/>
        </w:rPr>
        <w:t>是</w:t>
      </w:r>
      <w:r>
        <w:rPr>
          <w:sz w:val="24"/>
          <w:szCs w:val="24"/>
        </w:rPr>
        <w:t>申请硕士学位流程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第一个</w:t>
      </w:r>
      <w:r>
        <w:rPr>
          <w:rFonts w:hint="eastAsia"/>
          <w:sz w:val="24"/>
          <w:szCs w:val="24"/>
        </w:rPr>
        <w:t>流程</w:t>
      </w:r>
      <w:r>
        <w:rPr>
          <w:sz w:val="24"/>
          <w:szCs w:val="24"/>
        </w:rPr>
        <w:t>环节，</w:t>
      </w:r>
      <w:r w:rsidR="00872A54" w:rsidRPr="00872A54">
        <w:rPr>
          <w:rFonts w:hint="eastAsia"/>
          <w:sz w:val="24"/>
          <w:szCs w:val="24"/>
        </w:rPr>
        <w:t>申请人必须修完培养计划规定的课程及必修环节，</w:t>
      </w:r>
      <w:r w:rsidR="001B6363">
        <w:rPr>
          <w:rFonts w:hint="eastAsia"/>
          <w:sz w:val="24"/>
          <w:szCs w:val="24"/>
        </w:rPr>
        <w:t>科研</w:t>
      </w:r>
      <w:r w:rsidR="00872A54" w:rsidRPr="00872A54">
        <w:rPr>
          <w:rFonts w:hint="eastAsia"/>
          <w:sz w:val="24"/>
          <w:szCs w:val="24"/>
        </w:rPr>
        <w:t>成绩合格并取得相应学分之后，方可申请参加学位论文预答辩。</w:t>
      </w:r>
    </w:p>
    <w:p w14:paraId="704EE2CD" w14:textId="77777777" w:rsidR="00872A54" w:rsidRPr="00F901B8" w:rsidRDefault="00872A54" w:rsidP="00CE45A1">
      <w:pPr>
        <w:spacing w:line="360" w:lineRule="auto"/>
        <w:ind w:firstLineChars="200" w:firstLine="482"/>
        <w:rPr>
          <w:b/>
          <w:sz w:val="24"/>
          <w:szCs w:val="24"/>
        </w:rPr>
      </w:pPr>
      <w:r w:rsidRPr="00F901B8">
        <w:rPr>
          <w:rFonts w:hint="eastAsia"/>
          <w:b/>
          <w:sz w:val="24"/>
          <w:szCs w:val="24"/>
        </w:rPr>
        <w:t>二、预答辩时间</w:t>
      </w:r>
      <w:r w:rsidR="005779DF">
        <w:rPr>
          <w:rFonts w:hint="eastAsia"/>
          <w:b/>
          <w:sz w:val="24"/>
          <w:szCs w:val="24"/>
        </w:rPr>
        <w:t>及效力</w:t>
      </w:r>
    </w:p>
    <w:p w14:paraId="173C13F3" w14:textId="77777777" w:rsidR="00641CE5" w:rsidRDefault="005542C1" w:rsidP="00CE45A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首次</w:t>
      </w:r>
      <w:r w:rsidR="002A0602">
        <w:rPr>
          <w:rFonts w:hint="eastAsia"/>
          <w:sz w:val="24"/>
          <w:szCs w:val="24"/>
        </w:rPr>
        <w:t>预答辩</w:t>
      </w:r>
      <w:r w:rsidR="00B0293B">
        <w:rPr>
          <w:rFonts w:hint="eastAsia"/>
          <w:sz w:val="24"/>
          <w:szCs w:val="24"/>
        </w:rPr>
        <w:t>时间</w:t>
      </w:r>
      <w:r w:rsidR="007A7522">
        <w:rPr>
          <w:rFonts w:hint="eastAsia"/>
          <w:sz w:val="24"/>
          <w:szCs w:val="24"/>
        </w:rPr>
        <w:t>安排</w:t>
      </w:r>
      <w:r w:rsidR="00872A54" w:rsidRPr="00872A54">
        <w:rPr>
          <w:rFonts w:hint="eastAsia"/>
          <w:sz w:val="24"/>
          <w:szCs w:val="24"/>
        </w:rPr>
        <w:t>在</w:t>
      </w:r>
      <w:r w:rsidR="007A7522">
        <w:rPr>
          <w:rFonts w:hint="eastAsia"/>
          <w:sz w:val="24"/>
          <w:szCs w:val="24"/>
        </w:rPr>
        <w:t>第五</w:t>
      </w:r>
      <w:r w:rsidR="00F1571C">
        <w:rPr>
          <w:sz w:val="24"/>
          <w:szCs w:val="24"/>
        </w:rPr>
        <w:t>学期</w:t>
      </w:r>
      <w:r w:rsidR="00F1571C">
        <w:rPr>
          <w:rFonts w:hint="eastAsia"/>
          <w:sz w:val="24"/>
          <w:szCs w:val="24"/>
        </w:rPr>
        <w:t>期末</w:t>
      </w:r>
      <w:r w:rsidR="00441A1D">
        <w:rPr>
          <w:rFonts w:hint="eastAsia"/>
          <w:sz w:val="24"/>
          <w:szCs w:val="24"/>
        </w:rPr>
        <w:t>进行</w:t>
      </w:r>
      <w:r w:rsidR="007A7522">
        <w:rPr>
          <w:sz w:val="24"/>
          <w:szCs w:val="24"/>
        </w:rPr>
        <w:t>，</w:t>
      </w:r>
      <w:r w:rsidR="009F1FB6">
        <w:rPr>
          <w:rFonts w:hint="eastAsia"/>
          <w:sz w:val="24"/>
          <w:szCs w:val="24"/>
        </w:rPr>
        <w:t>第二次</w:t>
      </w:r>
      <w:r>
        <w:rPr>
          <w:sz w:val="24"/>
          <w:szCs w:val="24"/>
        </w:rPr>
        <w:t>预答辩时间</w:t>
      </w:r>
      <w:r w:rsidR="009F1FB6">
        <w:rPr>
          <w:rFonts w:hint="eastAsia"/>
          <w:sz w:val="24"/>
          <w:szCs w:val="24"/>
        </w:rPr>
        <w:t>一般</w:t>
      </w:r>
      <w:r>
        <w:rPr>
          <w:sz w:val="24"/>
          <w:szCs w:val="24"/>
        </w:rPr>
        <w:t>安排在</w:t>
      </w:r>
      <w:proofErr w:type="gramStart"/>
      <w:r>
        <w:rPr>
          <w:sz w:val="24"/>
          <w:szCs w:val="24"/>
        </w:rPr>
        <w:t>第六学期期</w:t>
      </w:r>
      <w:proofErr w:type="gramEnd"/>
      <w:r>
        <w:rPr>
          <w:sz w:val="24"/>
          <w:szCs w:val="24"/>
        </w:rPr>
        <w:t>初进行</w:t>
      </w:r>
      <w:r w:rsidR="009F63B5">
        <w:rPr>
          <w:rFonts w:hint="eastAsia"/>
          <w:sz w:val="24"/>
          <w:szCs w:val="24"/>
        </w:rPr>
        <w:t>。</w:t>
      </w:r>
    </w:p>
    <w:p w14:paraId="1D5FB90D" w14:textId="738CD79C" w:rsidR="00872A54" w:rsidRPr="00872A54" w:rsidRDefault="007A7522" w:rsidP="00CE45A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硕士</w:t>
      </w:r>
      <w:r w:rsidR="00872A54" w:rsidRPr="00872A54">
        <w:rPr>
          <w:rFonts w:hint="eastAsia"/>
          <w:sz w:val="24"/>
          <w:szCs w:val="24"/>
        </w:rPr>
        <w:t>学位论文</w:t>
      </w:r>
      <w:r w:rsidR="00441A1D">
        <w:rPr>
          <w:rFonts w:hint="eastAsia"/>
          <w:sz w:val="24"/>
          <w:szCs w:val="24"/>
        </w:rPr>
        <w:t>送校</w:t>
      </w:r>
      <w:r w:rsidR="00641CE5">
        <w:rPr>
          <w:rFonts w:hint="eastAsia"/>
          <w:sz w:val="24"/>
          <w:szCs w:val="24"/>
        </w:rPr>
        <w:t>外</w:t>
      </w:r>
      <w:r w:rsidR="001B6363">
        <w:rPr>
          <w:rFonts w:hint="eastAsia"/>
          <w:sz w:val="24"/>
          <w:szCs w:val="24"/>
        </w:rPr>
        <w:t>双盲</w:t>
      </w:r>
      <w:r w:rsidR="00872A54" w:rsidRPr="00872A54">
        <w:rPr>
          <w:rFonts w:hint="eastAsia"/>
          <w:sz w:val="24"/>
          <w:szCs w:val="24"/>
        </w:rPr>
        <w:t>评审前</w:t>
      </w:r>
      <w:r w:rsidR="00441A1D">
        <w:rPr>
          <w:rFonts w:hint="eastAsia"/>
          <w:sz w:val="24"/>
          <w:szCs w:val="24"/>
        </w:rPr>
        <w:t>必须</w:t>
      </w:r>
      <w:r w:rsidR="00441A1D">
        <w:rPr>
          <w:sz w:val="24"/>
          <w:szCs w:val="24"/>
        </w:rPr>
        <w:t>通过</w:t>
      </w:r>
      <w:r w:rsidR="00441A1D">
        <w:rPr>
          <w:rFonts w:hint="eastAsia"/>
          <w:sz w:val="24"/>
          <w:szCs w:val="24"/>
        </w:rPr>
        <w:t>学院组织</w:t>
      </w:r>
      <w:r w:rsidR="00441A1D">
        <w:rPr>
          <w:sz w:val="24"/>
          <w:szCs w:val="24"/>
        </w:rPr>
        <w:t>的</w:t>
      </w:r>
      <w:r w:rsidR="00032D82">
        <w:rPr>
          <w:rFonts w:hint="eastAsia"/>
          <w:sz w:val="24"/>
          <w:szCs w:val="24"/>
        </w:rPr>
        <w:t>论文</w:t>
      </w:r>
      <w:r w:rsidR="00441A1D">
        <w:rPr>
          <w:sz w:val="24"/>
          <w:szCs w:val="24"/>
        </w:rPr>
        <w:t>预答辩</w:t>
      </w:r>
      <w:r w:rsidR="00F1571C">
        <w:rPr>
          <w:rFonts w:hint="eastAsia"/>
          <w:sz w:val="24"/>
          <w:szCs w:val="24"/>
        </w:rPr>
        <w:t>，</w:t>
      </w:r>
      <w:r w:rsidR="00F1571C">
        <w:rPr>
          <w:sz w:val="24"/>
          <w:szCs w:val="24"/>
        </w:rPr>
        <w:t>否则</w:t>
      </w:r>
      <w:r w:rsidR="00032D82">
        <w:rPr>
          <w:rFonts w:hint="eastAsia"/>
          <w:sz w:val="24"/>
          <w:szCs w:val="24"/>
        </w:rPr>
        <w:t>将</w:t>
      </w:r>
      <w:r w:rsidR="00F1571C">
        <w:rPr>
          <w:sz w:val="24"/>
          <w:szCs w:val="24"/>
        </w:rPr>
        <w:t>不予送审</w:t>
      </w:r>
      <w:r w:rsidR="005779DF">
        <w:rPr>
          <w:rFonts w:hint="eastAsia"/>
          <w:sz w:val="24"/>
          <w:szCs w:val="24"/>
        </w:rPr>
        <w:t>。</w:t>
      </w:r>
    </w:p>
    <w:p w14:paraId="7C4AF4D2" w14:textId="77777777" w:rsidR="00872A54" w:rsidRPr="00F901B8" w:rsidRDefault="00872A54" w:rsidP="00CE45A1">
      <w:pPr>
        <w:spacing w:line="360" w:lineRule="auto"/>
        <w:ind w:firstLineChars="200" w:firstLine="482"/>
        <w:rPr>
          <w:b/>
          <w:sz w:val="24"/>
          <w:szCs w:val="24"/>
        </w:rPr>
      </w:pPr>
      <w:r w:rsidRPr="00F901B8">
        <w:rPr>
          <w:rFonts w:hint="eastAsia"/>
          <w:b/>
          <w:sz w:val="24"/>
          <w:szCs w:val="24"/>
        </w:rPr>
        <w:t>三、预答辩申请</w:t>
      </w:r>
    </w:p>
    <w:p w14:paraId="629F18F8" w14:textId="77777777" w:rsidR="00872A54" w:rsidRPr="00872A54" w:rsidRDefault="009B4333" w:rsidP="00CE45A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硕士</w:t>
      </w:r>
      <w:r w:rsidR="00872A54" w:rsidRPr="00872A54">
        <w:rPr>
          <w:rFonts w:hint="eastAsia"/>
          <w:sz w:val="24"/>
          <w:szCs w:val="24"/>
        </w:rPr>
        <w:t>研究生学位论文预答辩的申请由</w:t>
      </w:r>
      <w:r>
        <w:rPr>
          <w:rFonts w:hint="eastAsia"/>
          <w:sz w:val="24"/>
          <w:szCs w:val="24"/>
        </w:rPr>
        <w:t>硕士生</w:t>
      </w:r>
      <w:r w:rsidR="00872A54" w:rsidRPr="00872A54">
        <w:rPr>
          <w:rFonts w:hint="eastAsia"/>
          <w:sz w:val="24"/>
          <w:szCs w:val="24"/>
        </w:rPr>
        <w:t>本人提出，</w:t>
      </w:r>
      <w:r w:rsidR="00934828" w:rsidRPr="00872A54">
        <w:rPr>
          <w:rFonts w:hint="eastAsia"/>
          <w:sz w:val="24"/>
          <w:szCs w:val="24"/>
        </w:rPr>
        <w:t>申请人</w:t>
      </w:r>
      <w:r w:rsidR="00FF5624">
        <w:rPr>
          <w:rFonts w:hint="eastAsia"/>
          <w:sz w:val="24"/>
          <w:szCs w:val="24"/>
        </w:rPr>
        <w:t>的</w:t>
      </w:r>
      <w:r w:rsidR="00934828">
        <w:rPr>
          <w:rFonts w:hint="eastAsia"/>
          <w:sz w:val="24"/>
          <w:szCs w:val="24"/>
        </w:rPr>
        <w:t>硕士</w:t>
      </w:r>
      <w:r w:rsidR="00934828" w:rsidRPr="00872A54">
        <w:rPr>
          <w:rFonts w:hint="eastAsia"/>
          <w:sz w:val="24"/>
          <w:szCs w:val="24"/>
        </w:rPr>
        <w:t>学位论文</w:t>
      </w:r>
      <w:r w:rsidR="00934828">
        <w:rPr>
          <w:rFonts w:hint="eastAsia"/>
          <w:sz w:val="24"/>
          <w:szCs w:val="24"/>
        </w:rPr>
        <w:t>全篇完成后经过导师</w:t>
      </w:r>
      <w:r w:rsidR="00934828">
        <w:rPr>
          <w:sz w:val="24"/>
          <w:szCs w:val="24"/>
        </w:rPr>
        <w:t>修改形成</w:t>
      </w:r>
      <w:r w:rsidR="00AA7ECF">
        <w:rPr>
          <w:rFonts w:hint="eastAsia"/>
          <w:sz w:val="24"/>
          <w:szCs w:val="24"/>
        </w:rPr>
        <w:t>预答辩</w:t>
      </w:r>
      <w:r w:rsidR="00934828">
        <w:rPr>
          <w:sz w:val="24"/>
          <w:szCs w:val="24"/>
        </w:rPr>
        <w:t>稿</w:t>
      </w:r>
      <w:r w:rsidR="002A6CD2">
        <w:rPr>
          <w:rFonts w:hint="eastAsia"/>
          <w:sz w:val="24"/>
          <w:szCs w:val="24"/>
        </w:rPr>
        <w:t>，</w:t>
      </w:r>
      <w:r w:rsidR="00AA7ECF">
        <w:rPr>
          <w:rFonts w:hint="eastAsia"/>
          <w:sz w:val="24"/>
          <w:szCs w:val="24"/>
        </w:rPr>
        <w:t>应</w:t>
      </w:r>
      <w:r w:rsidR="001C72F2">
        <w:rPr>
          <w:rFonts w:hint="eastAsia"/>
          <w:sz w:val="24"/>
          <w:szCs w:val="24"/>
        </w:rPr>
        <w:t>按时</w:t>
      </w:r>
      <w:r w:rsidR="001435B7">
        <w:rPr>
          <w:rFonts w:hint="eastAsia"/>
          <w:sz w:val="24"/>
          <w:szCs w:val="24"/>
        </w:rPr>
        <w:t>提交</w:t>
      </w:r>
      <w:r w:rsidR="001435B7">
        <w:rPr>
          <w:sz w:val="24"/>
          <w:szCs w:val="24"/>
        </w:rPr>
        <w:t>匿名</w:t>
      </w:r>
      <w:r w:rsidR="001435B7">
        <w:rPr>
          <w:rFonts w:hint="eastAsia"/>
          <w:sz w:val="24"/>
          <w:szCs w:val="24"/>
        </w:rPr>
        <w:t>纸质</w:t>
      </w:r>
      <w:r w:rsidR="000C0B04">
        <w:rPr>
          <w:rFonts w:hint="eastAsia"/>
          <w:sz w:val="24"/>
          <w:szCs w:val="24"/>
        </w:rPr>
        <w:t>预答辩</w:t>
      </w:r>
      <w:r w:rsidR="001435B7">
        <w:rPr>
          <w:rFonts w:hint="eastAsia"/>
          <w:sz w:val="24"/>
          <w:szCs w:val="24"/>
        </w:rPr>
        <w:t>稿（全文</w:t>
      </w:r>
      <w:r w:rsidR="001435B7">
        <w:rPr>
          <w:sz w:val="24"/>
          <w:szCs w:val="24"/>
        </w:rPr>
        <w:t>不</w:t>
      </w:r>
      <w:r w:rsidR="000C0B04">
        <w:rPr>
          <w:rFonts w:hint="eastAsia"/>
          <w:sz w:val="24"/>
          <w:szCs w:val="24"/>
        </w:rPr>
        <w:t>得</w:t>
      </w:r>
      <w:r w:rsidR="001435B7">
        <w:rPr>
          <w:sz w:val="24"/>
          <w:szCs w:val="24"/>
        </w:rPr>
        <w:t>出现学生</w:t>
      </w:r>
      <w:r w:rsidR="001435B7">
        <w:rPr>
          <w:rFonts w:hint="eastAsia"/>
          <w:sz w:val="24"/>
          <w:szCs w:val="24"/>
        </w:rPr>
        <w:t>作者与</w:t>
      </w:r>
      <w:r w:rsidR="001435B7">
        <w:rPr>
          <w:sz w:val="24"/>
          <w:szCs w:val="24"/>
        </w:rPr>
        <w:t>导师姓名</w:t>
      </w:r>
      <w:r w:rsidR="001435B7">
        <w:rPr>
          <w:rFonts w:hint="eastAsia"/>
          <w:sz w:val="24"/>
          <w:szCs w:val="24"/>
        </w:rPr>
        <w:t>）</w:t>
      </w:r>
      <w:r w:rsidR="00D22A5E">
        <w:rPr>
          <w:rFonts w:hint="eastAsia"/>
          <w:sz w:val="24"/>
          <w:szCs w:val="24"/>
        </w:rPr>
        <w:t>至学院</w:t>
      </w:r>
      <w:r w:rsidR="002A6CD2">
        <w:rPr>
          <w:rFonts w:hint="eastAsia"/>
          <w:sz w:val="24"/>
          <w:szCs w:val="24"/>
        </w:rPr>
        <w:t>参加</w:t>
      </w:r>
      <w:r w:rsidR="000C0B04">
        <w:rPr>
          <w:rFonts w:hint="eastAsia"/>
          <w:sz w:val="24"/>
          <w:szCs w:val="24"/>
        </w:rPr>
        <w:t>预评审</w:t>
      </w:r>
      <w:r w:rsidR="00934828">
        <w:rPr>
          <w:rFonts w:hint="eastAsia"/>
          <w:sz w:val="24"/>
          <w:szCs w:val="24"/>
        </w:rPr>
        <w:t>。</w:t>
      </w:r>
    </w:p>
    <w:p w14:paraId="0C8DC587" w14:textId="77777777" w:rsidR="00872A54" w:rsidRPr="00362E77" w:rsidRDefault="00872A54" w:rsidP="00CE45A1">
      <w:pPr>
        <w:spacing w:line="360" w:lineRule="auto"/>
        <w:ind w:firstLineChars="200" w:firstLine="482"/>
        <w:rPr>
          <w:b/>
          <w:sz w:val="24"/>
          <w:szCs w:val="24"/>
        </w:rPr>
      </w:pPr>
      <w:r w:rsidRPr="00362E77">
        <w:rPr>
          <w:rFonts w:hint="eastAsia"/>
          <w:b/>
          <w:sz w:val="24"/>
          <w:szCs w:val="24"/>
        </w:rPr>
        <w:t>四、预答辩组织</w:t>
      </w:r>
    </w:p>
    <w:p w14:paraId="35DF80F1" w14:textId="77777777" w:rsidR="00872A54" w:rsidRPr="00872A54" w:rsidRDefault="0041442C" w:rsidP="006577C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预答辩由</w:t>
      </w:r>
      <w:r w:rsidR="000C0B04">
        <w:rPr>
          <w:rFonts w:hint="eastAsia"/>
          <w:sz w:val="24"/>
          <w:szCs w:val="24"/>
        </w:rPr>
        <w:t>科研</w:t>
      </w:r>
      <w:r w:rsidR="000C0B04">
        <w:rPr>
          <w:sz w:val="24"/>
          <w:szCs w:val="24"/>
        </w:rPr>
        <w:t>与</w:t>
      </w:r>
      <w:r w:rsidR="00872A54" w:rsidRPr="00872A54">
        <w:rPr>
          <w:rFonts w:hint="eastAsia"/>
          <w:sz w:val="24"/>
          <w:szCs w:val="24"/>
        </w:rPr>
        <w:t>研究生</w:t>
      </w:r>
      <w:r w:rsidR="00362E77">
        <w:rPr>
          <w:rFonts w:hint="eastAsia"/>
          <w:sz w:val="24"/>
          <w:szCs w:val="24"/>
        </w:rPr>
        <w:t>管理办公室</w:t>
      </w:r>
      <w:r w:rsidR="001C72F2">
        <w:rPr>
          <w:rFonts w:hint="eastAsia"/>
          <w:sz w:val="24"/>
          <w:szCs w:val="24"/>
        </w:rPr>
        <w:t>负责</w:t>
      </w:r>
      <w:r>
        <w:rPr>
          <w:rFonts w:hint="eastAsia"/>
          <w:sz w:val="24"/>
          <w:szCs w:val="24"/>
        </w:rPr>
        <w:t>具体执行</w:t>
      </w:r>
      <w:r w:rsidR="00362E77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届时</w:t>
      </w:r>
      <w:r w:rsidR="0013679C">
        <w:rPr>
          <w:rFonts w:hint="eastAsia"/>
          <w:sz w:val="24"/>
          <w:szCs w:val="24"/>
        </w:rPr>
        <w:t>邀请</w:t>
      </w:r>
      <w:r w:rsidR="00CE1AD7">
        <w:rPr>
          <w:rFonts w:hint="eastAsia"/>
          <w:sz w:val="24"/>
          <w:szCs w:val="24"/>
        </w:rPr>
        <w:t>校内</w:t>
      </w:r>
      <w:r w:rsidR="00872A54" w:rsidRPr="00872A54">
        <w:rPr>
          <w:rFonts w:hint="eastAsia"/>
          <w:sz w:val="24"/>
          <w:szCs w:val="24"/>
        </w:rPr>
        <w:t>导师</w:t>
      </w:r>
      <w:r w:rsidR="004F16B7">
        <w:rPr>
          <w:rFonts w:hint="eastAsia"/>
          <w:sz w:val="24"/>
          <w:szCs w:val="24"/>
        </w:rPr>
        <w:t>、校外</w:t>
      </w:r>
      <w:r w:rsidR="004F16B7">
        <w:rPr>
          <w:sz w:val="24"/>
          <w:szCs w:val="24"/>
        </w:rPr>
        <w:t>专家</w:t>
      </w:r>
      <w:r w:rsidR="00CE1AD7">
        <w:rPr>
          <w:rFonts w:hint="eastAsia"/>
          <w:sz w:val="24"/>
          <w:szCs w:val="24"/>
        </w:rPr>
        <w:t>分组</w:t>
      </w:r>
      <w:r w:rsidR="00872A54" w:rsidRPr="00872A54">
        <w:rPr>
          <w:rFonts w:hint="eastAsia"/>
          <w:sz w:val="24"/>
          <w:szCs w:val="24"/>
        </w:rPr>
        <w:t>检查</w:t>
      </w:r>
      <w:r w:rsidR="00CE1AD7">
        <w:rPr>
          <w:rFonts w:hint="eastAsia"/>
          <w:sz w:val="24"/>
          <w:szCs w:val="24"/>
        </w:rPr>
        <w:t>指导</w:t>
      </w:r>
      <w:r w:rsidR="00E43A03">
        <w:rPr>
          <w:rFonts w:hint="eastAsia"/>
          <w:sz w:val="24"/>
          <w:szCs w:val="24"/>
        </w:rPr>
        <w:t>。</w:t>
      </w:r>
      <w:r w:rsidR="00804B6F">
        <w:rPr>
          <w:sz w:val="24"/>
          <w:szCs w:val="24"/>
        </w:rPr>
        <w:t>预答辩</w:t>
      </w:r>
      <w:r w:rsidR="001F4F4F">
        <w:rPr>
          <w:rFonts w:hint="eastAsia"/>
          <w:sz w:val="24"/>
          <w:szCs w:val="24"/>
        </w:rPr>
        <w:t>受邀专家根据</w:t>
      </w:r>
      <w:r w:rsidR="001435B7">
        <w:rPr>
          <w:rFonts w:hint="eastAsia"/>
          <w:sz w:val="24"/>
          <w:szCs w:val="24"/>
        </w:rPr>
        <w:t>不同</w:t>
      </w:r>
      <w:r w:rsidR="001F4F4F">
        <w:rPr>
          <w:sz w:val="24"/>
          <w:szCs w:val="24"/>
        </w:rPr>
        <w:t>研究</w:t>
      </w:r>
      <w:r w:rsidR="001435B7">
        <w:rPr>
          <w:rFonts w:hint="eastAsia"/>
          <w:sz w:val="24"/>
          <w:szCs w:val="24"/>
        </w:rPr>
        <w:t>方向</w:t>
      </w:r>
      <w:r w:rsidR="00EC2BE1">
        <w:rPr>
          <w:rFonts w:hint="eastAsia"/>
          <w:sz w:val="24"/>
          <w:szCs w:val="24"/>
        </w:rPr>
        <w:t>而均匀</w:t>
      </w:r>
      <w:r w:rsidR="001435B7">
        <w:rPr>
          <w:rFonts w:hint="eastAsia"/>
          <w:sz w:val="24"/>
          <w:szCs w:val="24"/>
        </w:rPr>
        <w:t>搭配</w:t>
      </w:r>
      <w:r w:rsidR="001435B7">
        <w:rPr>
          <w:sz w:val="24"/>
          <w:szCs w:val="24"/>
        </w:rPr>
        <w:t>，</w:t>
      </w:r>
      <w:r w:rsidR="00EC2BE1">
        <w:rPr>
          <w:rFonts w:hint="eastAsia"/>
          <w:sz w:val="24"/>
          <w:szCs w:val="24"/>
        </w:rPr>
        <w:t>匿名</w:t>
      </w:r>
      <w:r w:rsidR="00EC2BE1">
        <w:rPr>
          <w:sz w:val="24"/>
          <w:szCs w:val="24"/>
        </w:rPr>
        <w:t>论文</w:t>
      </w:r>
      <w:r w:rsidR="007D52B8">
        <w:rPr>
          <w:rFonts w:hint="eastAsia"/>
          <w:sz w:val="24"/>
          <w:szCs w:val="24"/>
        </w:rPr>
        <w:t>送审预</w:t>
      </w:r>
      <w:r w:rsidR="007D52B8">
        <w:rPr>
          <w:sz w:val="24"/>
          <w:szCs w:val="24"/>
        </w:rPr>
        <w:t>答辩专家</w:t>
      </w:r>
      <w:r w:rsidR="007D52B8">
        <w:rPr>
          <w:rFonts w:hint="eastAsia"/>
          <w:sz w:val="24"/>
          <w:szCs w:val="24"/>
        </w:rPr>
        <w:t>为</w:t>
      </w:r>
      <w:r w:rsidR="00E81118">
        <w:rPr>
          <w:sz w:val="24"/>
          <w:szCs w:val="24"/>
        </w:rPr>
        <w:t>随机</w:t>
      </w:r>
      <w:r w:rsidR="00EC2BE1">
        <w:rPr>
          <w:rFonts w:hint="eastAsia"/>
          <w:sz w:val="24"/>
          <w:szCs w:val="24"/>
        </w:rPr>
        <w:t>分组</w:t>
      </w:r>
      <w:r w:rsidR="006577C8">
        <w:rPr>
          <w:rFonts w:hint="eastAsia"/>
          <w:sz w:val="24"/>
          <w:szCs w:val="24"/>
        </w:rPr>
        <w:t>且导师</w:t>
      </w:r>
      <w:r w:rsidR="006577C8">
        <w:rPr>
          <w:sz w:val="24"/>
          <w:szCs w:val="24"/>
        </w:rPr>
        <w:t>避嫌</w:t>
      </w:r>
      <w:r w:rsidR="00E81118">
        <w:rPr>
          <w:rFonts w:hint="eastAsia"/>
          <w:sz w:val="24"/>
          <w:szCs w:val="24"/>
        </w:rPr>
        <w:t>，</w:t>
      </w:r>
      <w:r w:rsidR="007D52B8">
        <w:rPr>
          <w:rFonts w:hint="eastAsia"/>
          <w:sz w:val="24"/>
          <w:szCs w:val="24"/>
        </w:rPr>
        <w:t>组织</w:t>
      </w:r>
      <w:r w:rsidR="007D52B8">
        <w:rPr>
          <w:sz w:val="24"/>
          <w:szCs w:val="24"/>
        </w:rPr>
        <w:t>过程中</w:t>
      </w:r>
      <w:r w:rsidR="0086221E">
        <w:rPr>
          <w:rFonts w:hint="eastAsia"/>
          <w:sz w:val="24"/>
          <w:szCs w:val="24"/>
        </w:rPr>
        <w:t>每组</w:t>
      </w:r>
      <w:r w:rsidR="00804B6F">
        <w:rPr>
          <w:rFonts w:hint="eastAsia"/>
          <w:sz w:val="24"/>
          <w:szCs w:val="24"/>
        </w:rPr>
        <w:t>专家</w:t>
      </w:r>
      <w:r w:rsidR="00226EF1">
        <w:rPr>
          <w:rFonts w:hint="eastAsia"/>
          <w:sz w:val="24"/>
          <w:szCs w:val="24"/>
        </w:rPr>
        <w:t>名单</w:t>
      </w:r>
      <w:r w:rsidR="0086221E">
        <w:rPr>
          <w:rFonts w:hint="eastAsia"/>
          <w:sz w:val="24"/>
          <w:szCs w:val="24"/>
        </w:rPr>
        <w:t>列为</w:t>
      </w:r>
      <w:r w:rsidR="00226EF1">
        <w:rPr>
          <w:sz w:val="24"/>
          <w:szCs w:val="24"/>
        </w:rPr>
        <w:t>暂时</w:t>
      </w:r>
      <w:r w:rsidR="007D52B8">
        <w:rPr>
          <w:rFonts w:hint="eastAsia"/>
          <w:sz w:val="24"/>
          <w:szCs w:val="24"/>
        </w:rPr>
        <w:t>保密</w:t>
      </w:r>
      <w:r w:rsidR="0086221E">
        <w:rPr>
          <w:rFonts w:hint="eastAsia"/>
          <w:sz w:val="24"/>
          <w:szCs w:val="24"/>
        </w:rPr>
        <w:t>，</w:t>
      </w:r>
      <w:r w:rsidR="0090777D">
        <w:rPr>
          <w:rFonts w:hint="eastAsia"/>
          <w:sz w:val="24"/>
          <w:szCs w:val="24"/>
        </w:rPr>
        <w:t>并在预答辩</w:t>
      </w:r>
      <w:r w:rsidR="0090777D">
        <w:rPr>
          <w:sz w:val="24"/>
          <w:szCs w:val="24"/>
        </w:rPr>
        <w:t>当日公开</w:t>
      </w:r>
      <w:r w:rsidR="0090777D">
        <w:rPr>
          <w:rFonts w:hint="eastAsia"/>
          <w:sz w:val="24"/>
          <w:szCs w:val="24"/>
        </w:rPr>
        <w:t>，工作</w:t>
      </w:r>
      <w:r w:rsidR="0090777D">
        <w:rPr>
          <w:sz w:val="24"/>
          <w:szCs w:val="24"/>
        </w:rPr>
        <w:t>人员不可提前公布或</w:t>
      </w:r>
      <w:r w:rsidR="0090777D">
        <w:rPr>
          <w:rFonts w:hint="eastAsia"/>
          <w:sz w:val="24"/>
          <w:szCs w:val="24"/>
        </w:rPr>
        <w:t>透露</w:t>
      </w:r>
      <w:r w:rsidR="00442303">
        <w:rPr>
          <w:rFonts w:hint="eastAsia"/>
          <w:sz w:val="24"/>
          <w:szCs w:val="24"/>
        </w:rPr>
        <w:t>有关</w:t>
      </w:r>
      <w:r w:rsidR="00442303">
        <w:rPr>
          <w:sz w:val="24"/>
          <w:szCs w:val="24"/>
        </w:rPr>
        <w:t>信息</w:t>
      </w:r>
      <w:r w:rsidR="007D52B8">
        <w:rPr>
          <w:rFonts w:hint="eastAsia"/>
          <w:sz w:val="24"/>
          <w:szCs w:val="24"/>
        </w:rPr>
        <w:t>。</w:t>
      </w:r>
      <w:r w:rsidR="001435B7" w:rsidRPr="00872A54">
        <w:rPr>
          <w:rFonts w:hint="eastAsia"/>
          <w:sz w:val="24"/>
          <w:szCs w:val="24"/>
        </w:rPr>
        <w:t xml:space="preserve"> </w:t>
      </w:r>
    </w:p>
    <w:p w14:paraId="5A628088" w14:textId="77777777" w:rsidR="00872A54" w:rsidRPr="00362E77" w:rsidRDefault="00872A54" w:rsidP="00CE45A1">
      <w:pPr>
        <w:spacing w:line="360" w:lineRule="auto"/>
        <w:ind w:firstLineChars="200" w:firstLine="482"/>
        <w:rPr>
          <w:b/>
          <w:sz w:val="24"/>
          <w:szCs w:val="24"/>
        </w:rPr>
      </w:pPr>
      <w:r w:rsidRPr="00362E77">
        <w:rPr>
          <w:rFonts w:hint="eastAsia"/>
          <w:b/>
          <w:sz w:val="24"/>
          <w:szCs w:val="24"/>
        </w:rPr>
        <w:t>五、预答辩要求</w:t>
      </w:r>
    </w:p>
    <w:p w14:paraId="0FE9B93A" w14:textId="6BF5711D" w:rsidR="00872A54" w:rsidRPr="00872A54" w:rsidRDefault="009A2A6F" w:rsidP="00CE45A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872A54" w:rsidRPr="00872A54">
        <w:rPr>
          <w:rFonts w:hint="eastAsia"/>
          <w:sz w:val="24"/>
          <w:szCs w:val="24"/>
        </w:rPr>
        <w:t>（一）</w:t>
      </w:r>
      <w:r w:rsidR="00CF494B">
        <w:rPr>
          <w:rFonts w:hint="eastAsia"/>
          <w:sz w:val="24"/>
          <w:szCs w:val="24"/>
        </w:rPr>
        <w:t>硕士</w:t>
      </w:r>
      <w:r w:rsidR="00CC245D">
        <w:rPr>
          <w:rFonts w:hint="eastAsia"/>
          <w:sz w:val="24"/>
          <w:szCs w:val="24"/>
        </w:rPr>
        <w:t>研究生学位论文预答辩</w:t>
      </w:r>
      <w:r w:rsidR="00872A54" w:rsidRPr="00872A54">
        <w:rPr>
          <w:rFonts w:hint="eastAsia"/>
          <w:sz w:val="24"/>
          <w:szCs w:val="24"/>
        </w:rPr>
        <w:t>成立预答辩委员会，预答辩委员会一般由</w:t>
      </w:r>
      <w:r w:rsidR="004F16B7">
        <w:rPr>
          <w:rFonts w:hint="eastAsia"/>
          <w:sz w:val="24"/>
          <w:szCs w:val="24"/>
        </w:rPr>
        <w:t>3</w:t>
      </w:r>
      <w:r w:rsidR="00872A54" w:rsidRPr="00872A54">
        <w:rPr>
          <w:rFonts w:hint="eastAsia"/>
          <w:sz w:val="24"/>
          <w:szCs w:val="24"/>
        </w:rPr>
        <w:t>名同行专家组成</w:t>
      </w:r>
      <w:r w:rsidR="00CC245D">
        <w:rPr>
          <w:rFonts w:hint="eastAsia"/>
          <w:sz w:val="24"/>
          <w:szCs w:val="24"/>
        </w:rPr>
        <w:t>，</w:t>
      </w:r>
      <w:r w:rsidR="00872A54" w:rsidRPr="00872A54">
        <w:rPr>
          <w:rFonts w:hint="eastAsia"/>
          <w:sz w:val="24"/>
          <w:szCs w:val="24"/>
        </w:rPr>
        <w:t>同行专家应当为本学科或相</w:t>
      </w:r>
      <w:r w:rsidR="00CC245D">
        <w:rPr>
          <w:rFonts w:hint="eastAsia"/>
          <w:sz w:val="24"/>
          <w:szCs w:val="24"/>
        </w:rPr>
        <w:t>近学科硕士生指导教师、具有副高</w:t>
      </w:r>
      <w:r w:rsidR="00935FBF">
        <w:rPr>
          <w:rFonts w:hint="eastAsia"/>
          <w:sz w:val="24"/>
          <w:szCs w:val="24"/>
        </w:rPr>
        <w:t>及以上职称或博士学位的专家</w:t>
      </w:r>
      <w:r w:rsidR="00872A54" w:rsidRPr="00872A54">
        <w:rPr>
          <w:rFonts w:hint="eastAsia"/>
          <w:sz w:val="24"/>
          <w:szCs w:val="24"/>
        </w:rPr>
        <w:t>。</w:t>
      </w:r>
    </w:p>
    <w:p w14:paraId="1473950E" w14:textId="77777777" w:rsidR="00EE2A3E" w:rsidRPr="00872A54" w:rsidRDefault="00872A54" w:rsidP="000130C7">
      <w:pPr>
        <w:spacing w:line="360" w:lineRule="auto"/>
        <w:ind w:firstLineChars="150" w:firstLine="360"/>
        <w:rPr>
          <w:sz w:val="24"/>
          <w:szCs w:val="24"/>
        </w:rPr>
      </w:pPr>
      <w:r w:rsidRPr="00872A54">
        <w:rPr>
          <w:rFonts w:hint="eastAsia"/>
          <w:sz w:val="24"/>
          <w:szCs w:val="24"/>
        </w:rPr>
        <w:t>（二）</w:t>
      </w:r>
      <w:r w:rsidR="00CF494B">
        <w:rPr>
          <w:rFonts w:hint="eastAsia"/>
          <w:sz w:val="24"/>
          <w:szCs w:val="24"/>
        </w:rPr>
        <w:t>硕士</w:t>
      </w:r>
      <w:r w:rsidRPr="00872A54">
        <w:rPr>
          <w:rFonts w:hint="eastAsia"/>
          <w:sz w:val="24"/>
          <w:szCs w:val="24"/>
        </w:rPr>
        <w:t>研究生学位论文预答辩公开进行，</w:t>
      </w:r>
      <w:r w:rsidR="00CC2290">
        <w:rPr>
          <w:rFonts w:hint="eastAsia"/>
          <w:sz w:val="24"/>
          <w:szCs w:val="24"/>
        </w:rPr>
        <w:t>由</w:t>
      </w:r>
      <w:r w:rsidRPr="00872A54">
        <w:rPr>
          <w:rFonts w:hint="eastAsia"/>
          <w:sz w:val="24"/>
          <w:szCs w:val="24"/>
        </w:rPr>
        <w:t>学院研究生</w:t>
      </w:r>
      <w:r w:rsidR="00CF494B">
        <w:rPr>
          <w:rFonts w:hint="eastAsia"/>
          <w:sz w:val="24"/>
          <w:szCs w:val="24"/>
        </w:rPr>
        <w:t>管理</w:t>
      </w:r>
      <w:r w:rsidRPr="00872A54">
        <w:rPr>
          <w:rFonts w:hint="eastAsia"/>
          <w:sz w:val="24"/>
          <w:szCs w:val="24"/>
        </w:rPr>
        <w:t>办公室</w:t>
      </w:r>
      <w:r w:rsidR="001A1958">
        <w:rPr>
          <w:rFonts w:hint="eastAsia"/>
          <w:sz w:val="24"/>
          <w:szCs w:val="24"/>
        </w:rPr>
        <w:t>当天</w:t>
      </w:r>
      <w:r w:rsidR="00A61B1C">
        <w:rPr>
          <w:rFonts w:hint="eastAsia"/>
          <w:sz w:val="24"/>
          <w:szCs w:val="24"/>
        </w:rPr>
        <w:t>向</w:t>
      </w:r>
      <w:r w:rsidR="001A1958">
        <w:rPr>
          <w:rFonts w:hint="eastAsia"/>
          <w:sz w:val="24"/>
          <w:szCs w:val="24"/>
        </w:rPr>
        <w:t>专家</w:t>
      </w:r>
      <w:r w:rsidR="001A1958">
        <w:rPr>
          <w:sz w:val="24"/>
          <w:szCs w:val="24"/>
        </w:rPr>
        <w:t>及</w:t>
      </w:r>
      <w:r w:rsidR="00A61B1C">
        <w:rPr>
          <w:sz w:val="24"/>
          <w:szCs w:val="24"/>
        </w:rPr>
        <w:t>学生公布</w:t>
      </w:r>
      <w:r w:rsidRPr="00872A54">
        <w:rPr>
          <w:rFonts w:hint="eastAsia"/>
          <w:sz w:val="24"/>
          <w:szCs w:val="24"/>
        </w:rPr>
        <w:t>预答辩</w:t>
      </w:r>
      <w:r w:rsidR="001A1958">
        <w:rPr>
          <w:rFonts w:hint="eastAsia"/>
          <w:sz w:val="24"/>
          <w:szCs w:val="24"/>
        </w:rPr>
        <w:t>各</w:t>
      </w:r>
      <w:r w:rsidR="000E1015">
        <w:rPr>
          <w:rFonts w:hint="eastAsia"/>
          <w:sz w:val="24"/>
          <w:szCs w:val="24"/>
        </w:rPr>
        <w:t>分组</w:t>
      </w:r>
      <w:r w:rsidR="00F31585">
        <w:rPr>
          <w:rFonts w:hint="eastAsia"/>
          <w:sz w:val="24"/>
          <w:szCs w:val="24"/>
        </w:rPr>
        <w:t>名单以及</w:t>
      </w:r>
      <w:r w:rsidRPr="00872A54">
        <w:rPr>
          <w:rFonts w:hint="eastAsia"/>
          <w:sz w:val="24"/>
          <w:szCs w:val="24"/>
        </w:rPr>
        <w:t>时间和地点信息</w:t>
      </w:r>
      <w:r w:rsidR="00EE2A3E">
        <w:rPr>
          <w:rFonts w:hint="eastAsia"/>
          <w:sz w:val="24"/>
          <w:szCs w:val="24"/>
        </w:rPr>
        <w:t>，</w:t>
      </w:r>
      <w:r w:rsidR="004E5F4A">
        <w:rPr>
          <w:rFonts w:hint="eastAsia"/>
          <w:sz w:val="24"/>
          <w:szCs w:val="24"/>
        </w:rPr>
        <w:t>预答辩安排表</w:t>
      </w:r>
      <w:r w:rsidR="00EE2A3E">
        <w:rPr>
          <w:sz w:val="24"/>
          <w:szCs w:val="24"/>
        </w:rPr>
        <w:t>张贴在</w:t>
      </w:r>
      <w:r w:rsidR="00C22EB4">
        <w:rPr>
          <w:rFonts w:hint="eastAsia"/>
          <w:sz w:val="24"/>
          <w:szCs w:val="24"/>
        </w:rPr>
        <w:lastRenderedPageBreak/>
        <w:t>指定集中</w:t>
      </w:r>
      <w:r w:rsidR="00EE2A3E">
        <w:rPr>
          <w:sz w:val="24"/>
          <w:szCs w:val="24"/>
        </w:rPr>
        <w:t>候场地点。</w:t>
      </w:r>
    </w:p>
    <w:p w14:paraId="3129E94B" w14:textId="77777777" w:rsidR="00872A54" w:rsidRPr="00872A54" w:rsidRDefault="00872A54" w:rsidP="00CE45A1">
      <w:pPr>
        <w:spacing w:line="360" w:lineRule="auto"/>
        <w:ind w:firstLineChars="150" w:firstLine="360"/>
        <w:rPr>
          <w:sz w:val="24"/>
          <w:szCs w:val="24"/>
        </w:rPr>
      </w:pPr>
      <w:r w:rsidRPr="00872A54">
        <w:rPr>
          <w:rFonts w:hint="eastAsia"/>
          <w:sz w:val="24"/>
          <w:szCs w:val="24"/>
        </w:rPr>
        <w:t>（三）</w:t>
      </w:r>
      <w:r w:rsidR="00EC4622">
        <w:rPr>
          <w:rFonts w:hint="eastAsia"/>
          <w:sz w:val="24"/>
          <w:szCs w:val="24"/>
        </w:rPr>
        <w:t>预答辩现场</w:t>
      </w:r>
      <w:r w:rsidR="00EC4622">
        <w:rPr>
          <w:sz w:val="24"/>
          <w:szCs w:val="24"/>
        </w:rPr>
        <w:t>需要场内秘书协调</w:t>
      </w:r>
      <w:r w:rsidR="00EC4622">
        <w:rPr>
          <w:rFonts w:hint="eastAsia"/>
          <w:sz w:val="24"/>
          <w:szCs w:val="24"/>
        </w:rPr>
        <w:t>工作</w:t>
      </w:r>
      <w:r w:rsidR="00EC4622">
        <w:rPr>
          <w:sz w:val="24"/>
          <w:szCs w:val="24"/>
        </w:rPr>
        <w:t>，</w:t>
      </w:r>
      <w:r w:rsidR="00EC4622">
        <w:rPr>
          <w:rFonts w:hint="eastAsia"/>
          <w:sz w:val="24"/>
          <w:szCs w:val="24"/>
        </w:rPr>
        <w:t>预答辩</w:t>
      </w:r>
      <w:r w:rsidR="00EC4622">
        <w:rPr>
          <w:sz w:val="24"/>
          <w:szCs w:val="24"/>
        </w:rPr>
        <w:t>会后</w:t>
      </w:r>
      <w:r w:rsidR="00EC4622">
        <w:rPr>
          <w:rFonts w:hint="eastAsia"/>
          <w:sz w:val="24"/>
          <w:szCs w:val="24"/>
        </w:rPr>
        <w:t>形成相关</w:t>
      </w:r>
      <w:r w:rsidR="00C07A2C">
        <w:rPr>
          <w:rFonts w:hint="eastAsia"/>
          <w:sz w:val="24"/>
          <w:szCs w:val="24"/>
        </w:rPr>
        <w:t>工作</w:t>
      </w:r>
      <w:r w:rsidRPr="00872A54">
        <w:rPr>
          <w:rFonts w:hint="eastAsia"/>
          <w:sz w:val="24"/>
          <w:szCs w:val="24"/>
        </w:rPr>
        <w:t>记录。</w:t>
      </w:r>
    </w:p>
    <w:p w14:paraId="2FE7A65B" w14:textId="113469CB" w:rsidR="00872A54" w:rsidRPr="00872A54" w:rsidRDefault="00872A54" w:rsidP="00CE45A1">
      <w:pPr>
        <w:spacing w:line="360" w:lineRule="auto"/>
        <w:ind w:firstLineChars="150" w:firstLine="360"/>
        <w:rPr>
          <w:sz w:val="24"/>
          <w:szCs w:val="24"/>
        </w:rPr>
      </w:pPr>
      <w:r w:rsidRPr="00872A54">
        <w:rPr>
          <w:rFonts w:hint="eastAsia"/>
          <w:sz w:val="24"/>
          <w:szCs w:val="24"/>
        </w:rPr>
        <w:t>（四）</w:t>
      </w:r>
      <w:r w:rsidR="00935FBF">
        <w:rPr>
          <w:rFonts w:hint="eastAsia"/>
          <w:sz w:val="24"/>
          <w:szCs w:val="24"/>
        </w:rPr>
        <w:t>学生</w:t>
      </w:r>
      <w:r w:rsidR="003468AF">
        <w:rPr>
          <w:rFonts w:hint="eastAsia"/>
          <w:sz w:val="24"/>
          <w:szCs w:val="24"/>
        </w:rPr>
        <w:t>预答辩</w:t>
      </w:r>
      <w:r w:rsidRPr="00872A54">
        <w:rPr>
          <w:rFonts w:hint="eastAsia"/>
          <w:sz w:val="24"/>
          <w:szCs w:val="24"/>
        </w:rPr>
        <w:t>时间</w:t>
      </w:r>
      <w:r w:rsidR="00E463E2">
        <w:rPr>
          <w:rFonts w:hint="eastAsia"/>
          <w:sz w:val="24"/>
          <w:szCs w:val="24"/>
        </w:rPr>
        <w:t>原则上</w:t>
      </w:r>
      <w:r w:rsidRPr="00872A54">
        <w:rPr>
          <w:rFonts w:hint="eastAsia"/>
          <w:sz w:val="24"/>
          <w:szCs w:val="24"/>
        </w:rPr>
        <w:t>不</w:t>
      </w:r>
      <w:r w:rsidR="00E463E2">
        <w:rPr>
          <w:rFonts w:hint="eastAsia"/>
          <w:sz w:val="24"/>
          <w:szCs w:val="24"/>
        </w:rPr>
        <w:t>低</w:t>
      </w:r>
      <w:r w:rsidR="00E463E2" w:rsidRPr="00872A54">
        <w:rPr>
          <w:rFonts w:hint="eastAsia"/>
          <w:sz w:val="24"/>
          <w:szCs w:val="24"/>
        </w:rPr>
        <w:t>于</w:t>
      </w:r>
      <w:r w:rsidR="000E6BC4">
        <w:rPr>
          <w:sz w:val="24"/>
          <w:szCs w:val="24"/>
        </w:rPr>
        <w:t>15</w:t>
      </w:r>
      <w:r w:rsidRPr="00872A54">
        <w:rPr>
          <w:rFonts w:hint="eastAsia"/>
          <w:sz w:val="24"/>
          <w:szCs w:val="24"/>
        </w:rPr>
        <w:t>分钟</w:t>
      </w:r>
      <w:r w:rsidR="003468AF">
        <w:rPr>
          <w:rFonts w:hint="eastAsia"/>
          <w:sz w:val="24"/>
          <w:szCs w:val="24"/>
        </w:rPr>
        <w:t>，</w:t>
      </w:r>
      <w:r w:rsidR="00E463E2">
        <w:rPr>
          <w:rFonts w:hint="eastAsia"/>
          <w:sz w:val="24"/>
          <w:szCs w:val="24"/>
        </w:rPr>
        <w:t>最长</w:t>
      </w:r>
      <w:r w:rsidR="00874022">
        <w:rPr>
          <w:rFonts w:hint="eastAsia"/>
          <w:sz w:val="24"/>
          <w:szCs w:val="24"/>
        </w:rPr>
        <w:t>则</w:t>
      </w:r>
      <w:r w:rsidR="003468AF">
        <w:rPr>
          <w:rFonts w:hint="eastAsia"/>
          <w:sz w:val="24"/>
          <w:szCs w:val="24"/>
        </w:rPr>
        <w:t>不超过</w:t>
      </w:r>
      <w:r w:rsidR="003468AF">
        <w:rPr>
          <w:rFonts w:hint="eastAsia"/>
          <w:sz w:val="24"/>
          <w:szCs w:val="24"/>
        </w:rPr>
        <w:t>2</w:t>
      </w:r>
      <w:r w:rsidR="003468AF">
        <w:rPr>
          <w:sz w:val="24"/>
          <w:szCs w:val="24"/>
        </w:rPr>
        <w:t>0</w:t>
      </w:r>
      <w:r w:rsidR="003468AF">
        <w:rPr>
          <w:rFonts w:hint="eastAsia"/>
          <w:sz w:val="24"/>
          <w:szCs w:val="24"/>
        </w:rPr>
        <w:t>分钟</w:t>
      </w:r>
      <w:r w:rsidRPr="00872A54">
        <w:rPr>
          <w:rFonts w:hint="eastAsia"/>
          <w:sz w:val="24"/>
          <w:szCs w:val="24"/>
        </w:rPr>
        <w:t>。</w:t>
      </w:r>
    </w:p>
    <w:p w14:paraId="64E5CF2B" w14:textId="77777777" w:rsidR="00872A54" w:rsidRPr="00872A54" w:rsidRDefault="00872A54" w:rsidP="00CE45A1">
      <w:pPr>
        <w:spacing w:line="360" w:lineRule="auto"/>
        <w:ind w:firstLineChars="150" w:firstLine="360"/>
        <w:rPr>
          <w:sz w:val="24"/>
          <w:szCs w:val="24"/>
        </w:rPr>
      </w:pPr>
      <w:r w:rsidRPr="00872A54">
        <w:rPr>
          <w:rFonts w:hint="eastAsia"/>
          <w:sz w:val="24"/>
          <w:szCs w:val="24"/>
        </w:rPr>
        <w:t>（五）</w:t>
      </w:r>
      <w:r w:rsidR="000E6BC4">
        <w:rPr>
          <w:rFonts w:hint="eastAsia"/>
          <w:sz w:val="24"/>
          <w:szCs w:val="24"/>
        </w:rPr>
        <w:t>硕士</w:t>
      </w:r>
      <w:r w:rsidRPr="00872A54">
        <w:rPr>
          <w:rFonts w:hint="eastAsia"/>
          <w:sz w:val="24"/>
          <w:szCs w:val="24"/>
        </w:rPr>
        <w:t>研究生学位论文预答辩包括研究生本人陈述、答辩和</w:t>
      </w:r>
      <w:r w:rsidR="000E6BC4">
        <w:rPr>
          <w:rFonts w:hint="eastAsia"/>
          <w:sz w:val="24"/>
          <w:szCs w:val="24"/>
        </w:rPr>
        <w:t>答辩</w:t>
      </w:r>
      <w:r w:rsidRPr="00872A54">
        <w:rPr>
          <w:rFonts w:hint="eastAsia"/>
          <w:sz w:val="24"/>
          <w:szCs w:val="24"/>
        </w:rPr>
        <w:t>委员评议，具体内容和程序如下：</w:t>
      </w:r>
    </w:p>
    <w:p w14:paraId="5F4983DA" w14:textId="77777777" w:rsidR="00872A54" w:rsidRPr="00872A54" w:rsidRDefault="00872A54" w:rsidP="00CE45A1">
      <w:pPr>
        <w:spacing w:line="360" w:lineRule="auto"/>
        <w:ind w:firstLineChars="200" w:firstLine="480"/>
        <w:rPr>
          <w:sz w:val="24"/>
          <w:szCs w:val="24"/>
        </w:rPr>
      </w:pPr>
      <w:r w:rsidRPr="00872A54">
        <w:rPr>
          <w:rFonts w:hint="eastAsia"/>
          <w:sz w:val="24"/>
          <w:szCs w:val="24"/>
        </w:rPr>
        <w:t>1.</w:t>
      </w:r>
      <w:r w:rsidR="00B638CB">
        <w:rPr>
          <w:rFonts w:hint="eastAsia"/>
          <w:sz w:val="24"/>
          <w:szCs w:val="24"/>
        </w:rPr>
        <w:t>硕士</w:t>
      </w:r>
      <w:r w:rsidRPr="00872A54">
        <w:rPr>
          <w:rFonts w:hint="eastAsia"/>
          <w:sz w:val="24"/>
          <w:szCs w:val="24"/>
        </w:rPr>
        <w:t>研究生</w:t>
      </w:r>
      <w:r w:rsidR="005F6C03">
        <w:rPr>
          <w:rFonts w:hint="eastAsia"/>
          <w:sz w:val="24"/>
          <w:szCs w:val="24"/>
        </w:rPr>
        <w:t>制作</w:t>
      </w:r>
      <w:r w:rsidR="005F6C03">
        <w:rPr>
          <w:rFonts w:hint="eastAsia"/>
          <w:sz w:val="24"/>
          <w:szCs w:val="24"/>
        </w:rPr>
        <w:t>PPT</w:t>
      </w:r>
      <w:r w:rsidR="005F6C03">
        <w:rPr>
          <w:rFonts w:hint="eastAsia"/>
          <w:sz w:val="24"/>
          <w:szCs w:val="24"/>
        </w:rPr>
        <w:t>详细</w:t>
      </w:r>
      <w:r w:rsidRPr="00872A54">
        <w:rPr>
          <w:rFonts w:hint="eastAsia"/>
          <w:sz w:val="24"/>
          <w:szCs w:val="24"/>
        </w:rPr>
        <w:t>介绍学位论文内容，重点阐述论文的研究问题与方法、</w:t>
      </w:r>
      <w:proofErr w:type="gramStart"/>
      <w:r w:rsidRPr="00872A54">
        <w:rPr>
          <w:rFonts w:hint="eastAsia"/>
          <w:sz w:val="24"/>
          <w:szCs w:val="24"/>
        </w:rPr>
        <w:t>主要结论和论文的创新点等；</w:t>
      </w:r>
      <w:proofErr w:type="gramEnd"/>
    </w:p>
    <w:p w14:paraId="22543D3B" w14:textId="77777777" w:rsidR="00872A54" w:rsidRDefault="00CE45A1" w:rsidP="00CE45A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872A54" w:rsidRPr="00872A54">
        <w:rPr>
          <w:rFonts w:hint="eastAsia"/>
          <w:sz w:val="24"/>
          <w:szCs w:val="24"/>
        </w:rPr>
        <w:t>预答辩委员会成员对论文的学术水平、创新性、系统性和有无学术失范现象等做出评议，</w:t>
      </w:r>
      <w:proofErr w:type="gramStart"/>
      <w:r w:rsidR="00872A54" w:rsidRPr="00872A54">
        <w:rPr>
          <w:rFonts w:hint="eastAsia"/>
          <w:sz w:val="24"/>
          <w:szCs w:val="24"/>
        </w:rPr>
        <w:t>并对论文存在的问题与不足给出具体的修改或完善意见；</w:t>
      </w:r>
      <w:proofErr w:type="gramEnd"/>
    </w:p>
    <w:p w14:paraId="14BDBDA7" w14:textId="35092379" w:rsidR="00084EA7" w:rsidRDefault="009B672A" w:rsidP="00CE45A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="001247DF">
        <w:rPr>
          <w:rFonts w:hint="eastAsia"/>
          <w:sz w:val="24"/>
          <w:szCs w:val="24"/>
        </w:rPr>
        <w:t>各</w:t>
      </w:r>
      <w:r w:rsidR="0004383C">
        <w:rPr>
          <w:rFonts w:hint="eastAsia"/>
          <w:sz w:val="24"/>
          <w:szCs w:val="24"/>
        </w:rPr>
        <w:t>组</w:t>
      </w:r>
      <w:r>
        <w:rPr>
          <w:sz w:val="24"/>
          <w:szCs w:val="24"/>
        </w:rPr>
        <w:t>预答辩</w:t>
      </w:r>
      <w:r w:rsidR="001247DF">
        <w:rPr>
          <w:rFonts w:hint="eastAsia"/>
          <w:sz w:val="24"/>
          <w:szCs w:val="24"/>
        </w:rPr>
        <w:t>每位专家</w:t>
      </w:r>
      <w:r w:rsidR="001247DF">
        <w:rPr>
          <w:sz w:val="24"/>
          <w:szCs w:val="24"/>
        </w:rPr>
        <w:t>给出评阅</w:t>
      </w:r>
      <w:r>
        <w:rPr>
          <w:sz w:val="24"/>
          <w:szCs w:val="24"/>
        </w:rPr>
        <w:t>成绩</w:t>
      </w:r>
      <w:r w:rsidR="00E6653D">
        <w:rPr>
          <w:rFonts w:hint="eastAsia"/>
          <w:sz w:val="24"/>
          <w:szCs w:val="24"/>
        </w:rPr>
        <w:t>60</w:t>
      </w:r>
      <w:r w:rsidR="00E6653D">
        <w:rPr>
          <w:rFonts w:hint="eastAsia"/>
          <w:sz w:val="24"/>
          <w:szCs w:val="24"/>
        </w:rPr>
        <w:t>分</w:t>
      </w:r>
      <w:r w:rsidR="00E6653D">
        <w:rPr>
          <w:sz w:val="24"/>
          <w:szCs w:val="24"/>
        </w:rPr>
        <w:t>以上</w:t>
      </w:r>
      <w:r w:rsidR="00441822">
        <w:rPr>
          <w:sz w:val="24"/>
          <w:szCs w:val="24"/>
        </w:rPr>
        <w:t>及格</w:t>
      </w:r>
      <w:r w:rsidR="00E6653D">
        <w:rPr>
          <w:rFonts w:hint="eastAsia"/>
          <w:sz w:val="24"/>
          <w:szCs w:val="24"/>
        </w:rPr>
        <w:t>是</w:t>
      </w:r>
      <w:r w:rsidR="00E6653D">
        <w:rPr>
          <w:sz w:val="24"/>
          <w:szCs w:val="24"/>
        </w:rPr>
        <w:t>通过</w:t>
      </w:r>
      <w:r w:rsidR="00E6653D">
        <w:rPr>
          <w:rFonts w:hint="eastAsia"/>
          <w:sz w:val="24"/>
          <w:szCs w:val="24"/>
        </w:rPr>
        <w:t>预答辩</w:t>
      </w:r>
      <w:r w:rsidR="00E6653D">
        <w:rPr>
          <w:sz w:val="24"/>
          <w:szCs w:val="24"/>
        </w:rPr>
        <w:t>的</w:t>
      </w:r>
      <w:r w:rsidR="00750DC5">
        <w:rPr>
          <w:rFonts w:hint="eastAsia"/>
          <w:sz w:val="24"/>
          <w:szCs w:val="24"/>
        </w:rPr>
        <w:t>必要</w:t>
      </w:r>
      <w:r w:rsidR="00E6653D">
        <w:rPr>
          <w:sz w:val="24"/>
          <w:szCs w:val="24"/>
        </w:rPr>
        <w:t>条件</w:t>
      </w:r>
      <w:r w:rsidR="001247DF">
        <w:rPr>
          <w:rFonts w:hint="eastAsia"/>
          <w:sz w:val="24"/>
          <w:szCs w:val="24"/>
        </w:rPr>
        <w:t>，</w:t>
      </w:r>
      <w:r w:rsidR="00AA6C77">
        <w:rPr>
          <w:rFonts w:hint="eastAsia"/>
          <w:sz w:val="24"/>
          <w:szCs w:val="24"/>
        </w:rPr>
        <w:t>参加</w:t>
      </w:r>
      <w:r w:rsidR="00E6653D">
        <w:rPr>
          <w:rFonts w:hint="eastAsia"/>
          <w:sz w:val="24"/>
          <w:szCs w:val="24"/>
        </w:rPr>
        <w:t>首次</w:t>
      </w:r>
      <w:r w:rsidR="00E6653D">
        <w:rPr>
          <w:sz w:val="24"/>
          <w:szCs w:val="24"/>
        </w:rPr>
        <w:t>预答辩</w:t>
      </w:r>
      <w:r w:rsidR="001247DF">
        <w:rPr>
          <w:rFonts w:hint="eastAsia"/>
          <w:sz w:val="24"/>
          <w:szCs w:val="24"/>
        </w:rPr>
        <w:t>按</w:t>
      </w:r>
      <w:r w:rsidR="004E791A">
        <w:rPr>
          <w:rFonts w:hint="eastAsia"/>
          <w:sz w:val="24"/>
          <w:szCs w:val="24"/>
        </w:rPr>
        <w:t>专家</w:t>
      </w:r>
      <w:r w:rsidR="004E791A">
        <w:rPr>
          <w:sz w:val="24"/>
          <w:szCs w:val="24"/>
        </w:rPr>
        <w:t>给分</w:t>
      </w:r>
      <w:r>
        <w:rPr>
          <w:rFonts w:hint="eastAsia"/>
          <w:sz w:val="24"/>
          <w:szCs w:val="24"/>
        </w:rPr>
        <w:t>平均分</w:t>
      </w:r>
      <w:r w:rsidR="001247DF">
        <w:rPr>
          <w:rFonts w:hint="eastAsia"/>
          <w:sz w:val="24"/>
          <w:szCs w:val="24"/>
        </w:rPr>
        <w:t>从高</w:t>
      </w:r>
      <w:r w:rsidR="001247DF">
        <w:rPr>
          <w:sz w:val="24"/>
          <w:szCs w:val="24"/>
        </w:rPr>
        <w:t>至</w:t>
      </w:r>
      <w:r w:rsidR="001247DF">
        <w:rPr>
          <w:rFonts w:hint="eastAsia"/>
          <w:sz w:val="24"/>
          <w:szCs w:val="24"/>
        </w:rPr>
        <w:t>低</w:t>
      </w:r>
      <w:r w:rsidR="001247DF">
        <w:rPr>
          <w:sz w:val="24"/>
          <w:szCs w:val="24"/>
        </w:rPr>
        <w:t>排序，</w:t>
      </w:r>
      <w:r w:rsidR="00935FBF">
        <w:rPr>
          <w:rFonts w:hint="eastAsia"/>
          <w:sz w:val="24"/>
          <w:szCs w:val="24"/>
        </w:rPr>
        <w:t>排名后</w:t>
      </w:r>
      <w:r w:rsidR="00935FBF">
        <w:rPr>
          <w:rFonts w:hint="eastAsia"/>
          <w:sz w:val="24"/>
          <w:szCs w:val="24"/>
        </w:rPr>
        <w:t>2</w:t>
      </w:r>
      <w:r w:rsidR="00E741CF">
        <w:rPr>
          <w:rFonts w:hint="eastAsia"/>
          <w:sz w:val="24"/>
          <w:szCs w:val="24"/>
        </w:rPr>
        <w:t>0</w:t>
      </w:r>
      <w:r w:rsidR="00E741CF">
        <w:rPr>
          <w:sz w:val="24"/>
          <w:szCs w:val="24"/>
        </w:rPr>
        <w:t>%</w:t>
      </w:r>
      <w:r w:rsidR="00935FBF">
        <w:rPr>
          <w:rFonts w:hint="eastAsia"/>
          <w:sz w:val="24"/>
          <w:szCs w:val="24"/>
        </w:rPr>
        <w:t>的同学须进行第二次预答辩。</w:t>
      </w:r>
    </w:p>
    <w:p w14:paraId="4E217281" w14:textId="77777777" w:rsidR="00872A54" w:rsidRDefault="009B672A" w:rsidP="00CE45A1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4</w:t>
      </w:r>
      <w:r w:rsidR="00CE45A1">
        <w:rPr>
          <w:rFonts w:hint="eastAsia"/>
          <w:sz w:val="24"/>
          <w:szCs w:val="24"/>
        </w:rPr>
        <w:t>.</w:t>
      </w:r>
      <w:r w:rsidR="00872A54" w:rsidRPr="00872A54">
        <w:rPr>
          <w:rFonts w:hint="eastAsia"/>
          <w:sz w:val="24"/>
          <w:szCs w:val="24"/>
        </w:rPr>
        <w:t>预答辩</w:t>
      </w:r>
      <w:r w:rsidR="00B638CB">
        <w:rPr>
          <w:rFonts w:hint="eastAsia"/>
          <w:sz w:val="24"/>
          <w:szCs w:val="24"/>
        </w:rPr>
        <w:t>委员会经</w:t>
      </w:r>
      <w:r w:rsidR="0004383C">
        <w:rPr>
          <w:rFonts w:hint="eastAsia"/>
          <w:sz w:val="24"/>
          <w:szCs w:val="24"/>
        </w:rPr>
        <w:t>实名</w:t>
      </w:r>
      <w:r w:rsidR="00B638CB">
        <w:rPr>
          <w:rFonts w:hint="eastAsia"/>
          <w:sz w:val="24"/>
          <w:szCs w:val="24"/>
        </w:rPr>
        <w:t>表决合议后，</w:t>
      </w:r>
      <w:r w:rsidR="00D81CDA">
        <w:rPr>
          <w:rFonts w:hint="eastAsia"/>
          <w:sz w:val="24"/>
          <w:szCs w:val="24"/>
        </w:rPr>
        <w:t>由</w:t>
      </w:r>
      <w:r w:rsidR="00D81CDA">
        <w:rPr>
          <w:sz w:val="24"/>
          <w:szCs w:val="24"/>
        </w:rPr>
        <w:t>预答辩</w:t>
      </w:r>
      <w:r w:rsidR="00D81CDA">
        <w:rPr>
          <w:rFonts w:hint="eastAsia"/>
          <w:sz w:val="24"/>
          <w:szCs w:val="24"/>
        </w:rPr>
        <w:t>组长</w:t>
      </w:r>
      <w:r w:rsidR="00B638CB">
        <w:rPr>
          <w:rFonts w:hint="eastAsia"/>
          <w:sz w:val="24"/>
          <w:szCs w:val="24"/>
        </w:rPr>
        <w:t>做出</w:t>
      </w:r>
      <w:r w:rsidR="009667C1">
        <w:rPr>
          <w:rFonts w:hint="eastAsia"/>
          <w:sz w:val="24"/>
          <w:szCs w:val="24"/>
        </w:rPr>
        <w:t>学生</w:t>
      </w:r>
      <w:r w:rsidR="00AA6C77">
        <w:rPr>
          <w:rFonts w:hint="eastAsia"/>
          <w:sz w:val="24"/>
          <w:szCs w:val="24"/>
        </w:rPr>
        <w:t>预答辩</w:t>
      </w:r>
      <w:r w:rsidR="00B638CB">
        <w:rPr>
          <w:rFonts w:hint="eastAsia"/>
          <w:sz w:val="24"/>
          <w:szCs w:val="24"/>
        </w:rPr>
        <w:t>学位论文是否通过预答辩的决议，并</w:t>
      </w:r>
      <w:r w:rsidR="0097751D">
        <w:rPr>
          <w:rFonts w:hint="eastAsia"/>
          <w:sz w:val="24"/>
          <w:szCs w:val="24"/>
        </w:rPr>
        <w:t>现场</w:t>
      </w:r>
      <w:r w:rsidR="00D81CDA">
        <w:rPr>
          <w:rFonts w:hint="eastAsia"/>
          <w:sz w:val="24"/>
          <w:szCs w:val="24"/>
        </w:rPr>
        <w:t>将</w:t>
      </w:r>
      <w:r w:rsidR="00D81CDA">
        <w:rPr>
          <w:sz w:val="24"/>
          <w:szCs w:val="24"/>
        </w:rPr>
        <w:t>结果</w:t>
      </w:r>
      <w:r w:rsidR="00B638CB">
        <w:rPr>
          <w:rFonts w:hint="eastAsia"/>
          <w:sz w:val="24"/>
          <w:szCs w:val="24"/>
        </w:rPr>
        <w:t>告知</w:t>
      </w:r>
      <w:r w:rsidR="00AA6C77">
        <w:rPr>
          <w:rFonts w:hint="eastAsia"/>
          <w:sz w:val="24"/>
          <w:szCs w:val="24"/>
        </w:rPr>
        <w:t>参加</w:t>
      </w:r>
      <w:r w:rsidR="00AA6C77">
        <w:rPr>
          <w:sz w:val="24"/>
          <w:szCs w:val="24"/>
        </w:rPr>
        <w:t>预答辩</w:t>
      </w:r>
      <w:r w:rsidR="00872A54" w:rsidRPr="00872A54">
        <w:rPr>
          <w:rFonts w:hint="eastAsia"/>
          <w:sz w:val="24"/>
          <w:szCs w:val="24"/>
        </w:rPr>
        <w:t>学生本人。</w:t>
      </w:r>
    </w:p>
    <w:p w14:paraId="19AB99ED" w14:textId="77777777" w:rsidR="00935FBF" w:rsidRDefault="00084EA7" w:rsidP="004703C4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>
        <w:rPr>
          <w:rFonts w:hint="eastAsia"/>
          <w:sz w:val="24"/>
          <w:szCs w:val="24"/>
        </w:rPr>
        <w:t>预答辩</w:t>
      </w:r>
      <w:r w:rsidR="00935FBF">
        <w:rPr>
          <w:rFonts w:hint="eastAsia"/>
          <w:sz w:val="24"/>
          <w:szCs w:val="24"/>
        </w:rPr>
        <w:t>未通过的</w:t>
      </w:r>
      <w:r w:rsidR="00BB18B0">
        <w:rPr>
          <w:rFonts w:hint="eastAsia"/>
          <w:sz w:val="24"/>
          <w:szCs w:val="24"/>
        </w:rPr>
        <w:t>学生</w:t>
      </w:r>
      <w:r w:rsidR="00AA6C77">
        <w:rPr>
          <w:rFonts w:hint="eastAsia"/>
          <w:sz w:val="24"/>
          <w:szCs w:val="24"/>
        </w:rPr>
        <w:t>须认真</w:t>
      </w:r>
      <w:r w:rsidR="00AA6C77">
        <w:rPr>
          <w:sz w:val="24"/>
          <w:szCs w:val="24"/>
        </w:rPr>
        <w:t>汲取</w:t>
      </w:r>
      <w:r w:rsidR="00935FBF">
        <w:rPr>
          <w:rFonts w:hint="eastAsia"/>
          <w:sz w:val="24"/>
          <w:szCs w:val="24"/>
        </w:rPr>
        <w:t>预答辩</w:t>
      </w:r>
      <w:r w:rsidR="00AA6C77">
        <w:rPr>
          <w:sz w:val="24"/>
          <w:szCs w:val="24"/>
        </w:rPr>
        <w:t>专家</w:t>
      </w:r>
      <w:r w:rsidR="00DB482A">
        <w:rPr>
          <w:rFonts w:hint="eastAsia"/>
          <w:sz w:val="24"/>
          <w:szCs w:val="24"/>
        </w:rPr>
        <w:t>所</w:t>
      </w:r>
      <w:r w:rsidR="00DB482A">
        <w:rPr>
          <w:sz w:val="24"/>
          <w:szCs w:val="24"/>
        </w:rPr>
        <w:t>提</w:t>
      </w:r>
      <w:r w:rsidR="00935FBF">
        <w:rPr>
          <w:rFonts w:hint="eastAsia"/>
          <w:sz w:val="24"/>
          <w:szCs w:val="24"/>
        </w:rPr>
        <w:t>的修改建议，并认真修改</w:t>
      </w:r>
      <w:r w:rsidR="00230570"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经导师确认</w:t>
      </w:r>
      <w:r w:rsidR="00385459">
        <w:rPr>
          <w:rFonts w:hint="eastAsia"/>
          <w:sz w:val="24"/>
          <w:szCs w:val="24"/>
        </w:rPr>
        <w:t>同意可</w:t>
      </w:r>
      <w:r w:rsidR="006215C7">
        <w:rPr>
          <w:rFonts w:hint="eastAsia"/>
          <w:sz w:val="24"/>
          <w:szCs w:val="24"/>
        </w:rPr>
        <w:t>于</w:t>
      </w:r>
      <w:r w:rsidR="00935FBF">
        <w:rPr>
          <w:rFonts w:hint="eastAsia"/>
          <w:sz w:val="24"/>
          <w:szCs w:val="24"/>
        </w:rPr>
        <w:t>第六学期</w:t>
      </w:r>
      <w:r w:rsidR="00DB482A">
        <w:rPr>
          <w:rFonts w:hint="eastAsia"/>
          <w:sz w:val="24"/>
          <w:szCs w:val="24"/>
        </w:rPr>
        <w:t>期初</w:t>
      </w:r>
      <w:r w:rsidR="00935FBF">
        <w:rPr>
          <w:rFonts w:hint="eastAsia"/>
          <w:sz w:val="24"/>
          <w:szCs w:val="24"/>
        </w:rPr>
        <w:t>进行第二次预答辩。</w:t>
      </w:r>
    </w:p>
    <w:p w14:paraId="543B8182" w14:textId="66768C87" w:rsidR="005B09FA" w:rsidRPr="00084EA7" w:rsidRDefault="005B09FA" w:rsidP="00655BAF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6.</w:t>
      </w:r>
      <w:r w:rsidRPr="005B09FA">
        <w:rPr>
          <w:rFonts w:hint="eastAsia"/>
          <w:sz w:val="24"/>
          <w:szCs w:val="24"/>
        </w:rPr>
        <w:t xml:space="preserve"> </w:t>
      </w:r>
      <w:r w:rsidR="00935FBF">
        <w:rPr>
          <w:rFonts w:hint="eastAsia"/>
          <w:sz w:val="24"/>
          <w:szCs w:val="24"/>
        </w:rPr>
        <w:t>第六学期</w:t>
      </w:r>
      <w:r w:rsidR="00BB18B0">
        <w:rPr>
          <w:rFonts w:hint="eastAsia"/>
          <w:sz w:val="24"/>
          <w:szCs w:val="24"/>
        </w:rPr>
        <w:t>的二</w:t>
      </w:r>
      <w:r>
        <w:rPr>
          <w:rFonts w:hint="eastAsia"/>
          <w:sz w:val="24"/>
          <w:szCs w:val="24"/>
        </w:rPr>
        <w:t>次预答辩</w:t>
      </w:r>
      <w:r w:rsidR="00BD0F40">
        <w:rPr>
          <w:rFonts w:hint="eastAsia"/>
          <w:sz w:val="24"/>
          <w:szCs w:val="24"/>
        </w:rPr>
        <w:t>为合格性预评审</w:t>
      </w:r>
      <w:r w:rsidR="00BD0F40">
        <w:rPr>
          <w:sz w:val="24"/>
          <w:szCs w:val="24"/>
        </w:rPr>
        <w:t>，</w:t>
      </w:r>
      <w:r w:rsidR="00DC5E0E">
        <w:rPr>
          <w:rFonts w:hint="eastAsia"/>
          <w:sz w:val="24"/>
          <w:szCs w:val="24"/>
        </w:rPr>
        <w:t>不实施</w:t>
      </w:r>
      <w:r w:rsidR="00DC5E0E">
        <w:rPr>
          <w:sz w:val="24"/>
          <w:szCs w:val="24"/>
        </w:rPr>
        <w:t>末位淘汰，</w:t>
      </w:r>
      <w:r w:rsidR="00424B93">
        <w:rPr>
          <w:rFonts w:hint="eastAsia"/>
          <w:sz w:val="24"/>
          <w:szCs w:val="24"/>
        </w:rPr>
        <w:t>但</w:t>
      </w:r>
      <w:r w:rsidR="009667C1">
        <w:rPr>
          <w:rFonts w:hint="eastAsia"/>
          <w:sz w:val="24"/>
          <w:szCs w:val="24"/>
        </w:rPr>
        <w:t>学生</w:t>
      </w:r>
      <w:r w:rsidR="00170B96">
        <w:rPr>
          <w:rFonts w:hint="eastAsia"/>
          <w:sz w:val="24"/>
          <w:szCs w:val="24"/>
        </w:rPr>
        <w:t>二次</w:t>
      </w:r>
      <w:r w:rsidR="00BD0F40">
        <w:rPr>
          <w:sz w:val="24"/>
          <w:szCs w:val="24"/>
        </w:rPr>
        <w:t>预答辩</w:t>
      </w:r>
      <w:r w:rsidR="00BD0F40">
        <w:rPr>
          <w:rFonts w:hint="eastAsia"/>
          <w:sz w:val="24"/>
          <w:szCs w:val="24"/>
        </w:rPr>
        <w:t>成绩</w:t>
      </w:r>
      <w:r w:rsidR="00DC5E0E">
        <w:rPr>
          <w:sz w:val="24"/>
          <w:szCs w:val="24"/>
        </w:rPr>
        <w:t>不合格</w:t>
      </w:r>
      <w:r w:rsidR="00BD0F40">
        <w:rPr>
          <w:rFonts w:hint="eastAsia"/>
          <w:sz w:val="24"/>
          <w:szCs w:val="24"/>
        </w:rPr>
        <w:t>则</w:t>
      </w:r>
      <w:r w:rsidR="001041EA">
        <w:rPr>
          <w:rFonts w:hint="eastAsia"/>
          <w:sz w:val="24"/>
          <w:szCs w:val="24"/>
        </w:rPr>
        <w:t>将</w:t>
      </w:r>
      <w:r w:rsidR="00BD0F40">
        <w:rPr>
          <w:sz w:val="24"/>
          <w:szCs w:val="24"/>
        </w:rPr>
        <w:t>延期毕业</w:t>
      </w:r>
      <w:r w:rsidR="001041EA">
        <w:rPr>
          <w:rFonts w:hint="eastAsia"/>
          <w:sz w:val="24"/>
          <w:szCs w:val="24"/>
        </w:rPr>
        <w:t>。若有学生</w:t>
      </w:r>
      <w:r w:rsidR="001041EA">
        <w:rPr>
          <w:sz w:val="24"/>
          <w:szCs w:val="24"/>
        </w:rPr>
        <w:t>提出申诉</w:t>
      </w:r>
      <w:r w:rsidR="005E607D">
        <w:rPr>
          <w:rFonts w:hint="eastAsia"/>
          <w:sz w:val="24"/>
          <w:szCs w:val="24"/>
        </w:rPr>
        <w:t>请求</w:t>
      </w:r>
      <w:r w:rsidR="001041EA">
        <w:rPr>
          <w:sz w:val="24"/>
          <w:szCs w:val="24"/>
        </w:rPr>
        <w:t>，</w:t>
      </w:r>
      <w:r w:rsidR="001041EA">
        <w:rPr>
          <w:rFonts w:hint="eastAsia"/>
          <w:sz w:val="24"/>
          <w:szCs w:val="24"/>
        </w:rPr>
        <w:t>可向学院科研</w:t>
      </w:r>
      <w:r w:rsidR="001041EA">
        <w:rPr>
          <w:sz w:val="24"/>
          <w:szCs w:val="24"/>
        </w:rPr>
        <w:t>与</w:t>
      </w:r>
      <w:r w:rsidR="001041EA" w:rsidRPr="00872A54">
        <w:rPr>
          <w:rFonts w:hint="eastAsia"/>
          <w:sz w:val="24"/>
          <w:szCs w:val="24"/>
        </w:rPr>
        <w:t>研究生</w:t>
      </w:r>
      <w:r w:rsidR="001041EA">
        <w:rPr>
          <w:rFonts w:hint="eastAsia"/>
          <w:sz w:val="24"/>
          <w:szCs w:val="24"/>
        </w:rPr>
        <w:t>管理办公室递交经</w:t>
      </w:r>
      <w:r w:rsidR="001041EA">
        <w:rPr>
          <w:sz w:val="24"/>
          <w:szCs w:val="24"/>
        </w:rPr>
        <w:t>导师签字同意的</w:t>
      </w:r>
      <w:r w:rsidR="001041EA">
        <w:rPr>
          <w:rFonts w:hint="eastAsia"/>
          <w:sz w:val="24"/>
          <w:szCs w:val="24"/>
        </w:rPr>
        <w:t>申请</w:t>
      </w:r>
      <w:r w:rsidR="00655BAF">
        <w:rPr>
          <w:sz w:val="24"/>
          <w:szCs w:val="24"/>
        </w:rPr>
        <w:t>书</w:t>
      </w:r>
      <w:r w:rsidR="00655BAF">
        <w:rPr>
          <w:rFonts w:hint="eastAsia"/>
          <w:sz w:val="24"/>
          <w:szCs w:val="24"/>
        </w:rPr>
        <w:t>和</w:t>
      </w:r>
      <w:r w:rsidR="00655BAF">
        <w:rPr>
          <w:sz w:val="24"/>
          <w:szCs w:val="24"/>
        </w:rPr>
        <w:t>原稿匿名论文</w:t>
      </w:r>
      <w:r w:rsidR="00655BAF">
        <w:rPr>
          <w:rFonts w:hint="eastAsia"/>
          <w:sz w:val="24"/>
          <w:szCs w:val="24"/>
        </w:rPr>
        <w:t>，最终以学院</w:t>
      </w:r>
      <w:r w:rsidR="001041EA">
        <w:rPr>
          <w:sz w:val="24"/>
          <w:szCs w:val="24"/>
        </w:rPr>
        <w:t>学术委员会认定</w:t>
      </w:r>
      <w:r w:rsidR="003F0FC4">
        <w:rPr>
          <w:rFonts w:hint="eastAsia"/>
          <w:sz w:val="24"/>
          <w:szCs w:val="24"/>
        </w:rPr>
        <w:t>结果</w:t>
      </w:r>
      <w:r w:rsidR="005E607D">
        <w:rPr>
          <w:rFonts w:hint="eastAsia"/>
          <w:sz w:val="24"/>
          <w:szCs w:val="24"/>
        </w:rPr>
        <w:t>与</w:t>
      </w:r>
      <w:r w:rsidR="003F0FC4">
        <w:rPr>
          <w:rFonts w:hint="eastAsia"/>
          <w:sz w:val="24"/>
          <w:szCs w:val="24"/>
        </w:rPr>
        <w:t>意见</w:t>
      </w:r>
      <w:r w:rsidR="001041EA">
        <w:rPr>
          <w:sz w:val="24"/>
          <w:szCs w:val="24"/>
        </w:rPr>
        <w:t>为准</w:t>
      </w:r>
      <w:r w:rsidR="001041EA">
        <w:rPr>
          <w:rFonts w:hint="eastAsia"/>
          <w:sz w:val="24"/>
          <w:szCs w:val="24"/>
        </w:rPr>
        <w:t>。</w:t>
      </w:r>
    </w:p>
    <w:p w14:paraId="09E44D0B" w14:textId="77777777" w:rsidR="00872A54" w:rsidRPr="004F16B7" w:rsidRDefault="00872A54" w:rsidP="00CE45A1">
      <w:pPr>
        <w:spacing w:line="360" w:lineRule="auto"/>
        <w:ind w:firstLineChars="200" w:firstLine="482"/>
        <w:rPr>
          <w:b/>
          <w:sz w:val="24"/>
          <w:szCs w:val="24"/>
        </w:rPr>
      </w:pPr>
      <w:r w:rsidRPr="004F16B7">
        <w:rPr>
          <w:rFonts w:hint="eastAsia"/>
          <w:b/>
          <w:sz w:val="24"/>
          <w:szCs w:val="24"/>
        </w:rPr>
        <w:t>六、预答辩结果适用范围</w:t>
      </w:r>
    </w:p>
    <w:p w14:paraId="166C594B" w14:textId="77777777" w:rsidR="00872A54" w:rsidRPr="00872A54" w:rsidRDefault="00586B71" w:rsidP="00CE45A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学术型</w:t>
      </w:r>
      <w:r w:rsidR="00400556">
        <w:rPr>
          <w:rFonts w:hint="eastAsia"/>
          <w:sz w:val="24"/>
          <w:szCs w:val="24"/>
        </w:rPr>
        <w:t>硕士</w:t>
      </w:r>
      <w:r w:rsidR="00872A54" w:rsidRPr="00872A54">
        <w:rPr>
          <w:rFonts w:hint="eastAsia"/>
          <w:sz w:val="24"/>
          <w:szCs w:val="24"/>
        </w:rPr>
        <w:t>研究生学位论文预答辩</w:t>
      </w:r>
      <w:r w:rsidR="00514990">
        <w:rPr>
          <w:rFonts w:hint="eastAsia"/>
          <w:sz w:val="24"/>
          <w:szCs w:val="24"/>
        </w:rPr>
        <w:t>有</w:t>
      </w:r>
      <w:r w:rsidR="00872A54" w:rsidRPr="00872A54">
        <w:rPr>
          <w:rFonts w:hint="eastAsia"/>
          <w:sz w:val="24"/>
          <w:szCs w:val="24"/>
        </w:rPr>
        <w:t>通过、不通过</w:t>
      </w:r>
      <w:r w:rsidR="00CE45A1">
        <w:rPr>
          <w:rFonts w:hint="eastAsia"/>
          <w:sz w:val="24"/>
          <w:szCs w:val="24"/>
        </w:rPr>
        <w:t>两</w:t>
      </w:r>
      <w:r w:rsidR="00872A54" w:rsidRPr="00872A54">
        <w:rPr>
          <w:rFonts w:hint="eastAsia"/>
          <w:sz w:val="24"/>
          <w:szCs w:val="24"/>
        </w:rPr>
        <w:t>类结论。</w:t>
      </w:r>
    </w:p>
    <w:p w14:paraId="55AA51DC" w14:textId="77777777" w:rsidR="00872A54" w:rsidRPr="00872A54" w:rsidRDefault="00BE49CA" w:rsidP="00CE45A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E45A1">
        <w:rPr>
          <w:rFonts w:hint="eastAsia"/>
          <w:sz w:val="24"/>
          <w:szCs w:val="24"/>
        </w:rPr>
        <w:t>预答辩结果</w:t>
      </w:r>
      <w:r w:rsidR="00844BE4">
        <w:rPr>
          <w:rFonts w:hint="eastAsia"/>
          <w:sz w:val="24"/>
          <w:szCs w:val="24"/>
        </w:rPr>
        <w:t>（</w:t>
      </w:r>
      <w:r w:rsidR="00241A51">
        <w:rPr>
          <w:rFonts w:hint="eastAsia"/>
          <w:sz w:val="24"/>
          <w:szCs w:val="24"/>
        </w:rPr>
        <w:t>指</w:t>
      </w:r>
      <w:r w:rsidR="00844BE4">
        <w:rPr>
          <w:sz w:val="24"/>
          <w:szCs w:val="24"/>
        </w:rPr>
        <w:t>首次和二次</w:t>
      </w:r>
      <w:r w:rsidR="00A25C32">
        <w:rPr>
          <w:rFonts w:hint="eastAsia"/>
          <w:sz w:val="24"/>
          <w:szCs w:val="24"/>
        </w:rPr>
        <w:t>预答辩</w:t>
      </w:r>
      <w:r w:rsidR="00844BE4">
        <w:rPr>
          <w:rFonts w:hint="eastAsia"/>
          <w:sz w:val="24"/>
          <w:szCs w:val="24"/>
        </w:rPr>
        <w:t>）</w:t>
      </w:r>
      <w:r w:rsidR="00CE45A1">
        <w:rPr>
          <w:rFonts w:hint="eastAsia"/>
          <w:sz w:val="24"/>
          <w:szCs w:val="24"/>
        </w:rPr>
        <w:t>为</w:t>
      </w:r>
      <w:r w:rsidR="00CE45A1" w:rsidRPr="00872A54">
        <w:rPr>
          <w:rFonts w:hint="eastAsia"/>
          <w:sz w:val="24"/>
          <w:szCs w:val="24"/>
        </w:rPr>
        <w:t>通过者</w:t>
      </w:r>
      <w:r w:rsidR="00872A54" w:rsidRPr="00872A54">
        <w:rPr>
          <w:rFonts w:hint="eastAsia"/>
          <w:sz w:val="24"/>
          <w:szCs w:val="24"/>
        </w:rPr>
        <w:t>须按要求在本次论文</w:t>
      </w:r>
      <w:r w:rsidR="00400556">
        <w:rPr>
          <w:rFonts w:hint="eastAsia"/>
          <w:sz w:val="24"/>
          <w:szCs w:val="24"/>
        </w:rPr>
        <w:t>双盲</w:t>
      </w:r>
      <w:r w:rsidR="00872A54" w:rsidRPr="00872A54">
        <w:rPr>
          <w:rFonts w:hint="eastAsia"/>
          <w:sz w:val="24"/>
          <w:szCs w:val="24"/>
        </w:rPr>
        <w:t>评审提交截止时间前完成学位论文修改工作，并经导师</w:t>
      </w:r>
      <w:r w:rsidR="00A671C4">
        <w:rPr>
          <w:rFonts w:hint="eastAsia"/>
          <w:sz w:val="24"/>
          <w:szCs w:val="24"/>
        </w:rPr>
        <w:t>定稿</w:t>
      </w:r>
      <w:r w:rsidR="00400556">
        <w:rPr>
          <w:rFonts w:hint="eastAsia"/>
          <w:sz w:val="24"/>
          <w:szCs w:val="24"/>
        </w:rPr>
        <w:t>确认</w:t>
      </w:r>
      <w:r w:rsidR="00872A54" w:rsidRPr="00872A54">
        <w:rPr>
          <w:rFonts w:hint="eastAsia"/>
          <w:sz w:val="24"/>
          <w:szCs w:val="24"/>
        </w:rPr>
        <w:t>后方可提交</w:t>
      </w:r>
      <w:r w:rsidR="00A671C4">
        <w:rPr>
          <w:rFonts w:hint="eastAsia"/>
          <w:sz w:val="24"/>
          <w:szCs w:val="24"/>
        </w:rPr>
        <w:t>外校</w:t>
      </w:r>
      <w:r w:rsidR="00400556">
        <w:rPr>
          <w:rFonts w:hint="eastAsia"/>
          <w:sz w:val="24"/>
          <w:szCs w:val="24"/>
        </w:rPr>
        <w:t>双盲评审。</w:t>
      </w:r>
    </w:p>
    <w:p w14:paraId="021346EF" w14:textId="77777777" w:rsidR="00872A54" w:rsidRPr="00872A54" w:rsidRDefault="00872A54" w:rsidP="00CE45A1">
      <w:pPr>
        <w:spacing w:line="360" w:lineRule="auto"/>
        <w:ind w:firstLineChars="200" w:firstLine="480"/>
        <w:rPr>
          <w:sz w:val="24"/>
          <w:szCs w:val="24"/>
        </w:rPr>
      </w:pPr>
      <w:r w:rsidRPr="00872A54">
        <w:rPr>
          <w:rFonts w:hint="eastAsia"/>
          <w:sz w:val="24"/>
          <w:szCs w:val="24"/>
        </w:rPr>
        <w:t>预答辩结果</w:t>
      </w:r>
      <w:r w:rsidR="005C64AC">
        <w:rPr>
          <w:rFonts w:hint="eastAsia"/>
          <w:sz w:val="24"/>
          <w:szCs w:val="24"/>
        </w:rPr>
        <w:t>（</w:t>
      </w:r>
      <w:r w:rsidR="00241A51">
        <w:rPr>
          <w:rFonts w:hint="eastAsia"/>
          <w:sz w:val="24"/>
          <w:szCs w:val="24"/>
        </w:rPr>
        <w:t>指</w:t>
      </w:r>
      <w:r w:rsidR="005C64AC">
        <w:rPr>
          <w:sz w:val="24"/>
          <w:szCs w:val="24"/>
        </w:rPr>
        <w:t>二次</w:t>
      </w:r>
      <w:r w:rsidR="00A25C32">
        <w:rPr>
          <w:rFonts w:hint="eastAsia"/>
          <w:sz w:val="24"/>
          <w:szCs w:val="24"/>
        </w:rPr>
        <w:t>预答辩</w:t>
      </w:r>
      <w:r w:rsidR="005C64AC">
        <w:rPr>
          <w:rFonts w:hint="eastAsia"/>
          <w:sz w:val="24"/>
          <w:szCs w:val="24"/>
        </w:rPr>
        <w:t>）</w:t>
      </w:r>
      <w:r w:rsidRPr="00872A54">
        <w:rPr>
          <w:rFonts w:hint="eastAsia"/>
          <w:sz w:val="24"/>
          <w:szCs w:val="24"/>
        </w:rPr>
        <w:t>为不通过者</w:t>
      </w:r>
      <w:r w:rsidR="005810BA">
        <w:rPr>
          <w:rFonts w:hint="eastAsia"/>
          <w:sz w:val="24"/>
          <w:szCs w:val="24"/>
        </w:rPr>
        <w:t>则</w:t>
      </w:r>
      <w:r w:rsidR="005810BA">
        <w:rPr>
          <w:sz w:val="24"/>
          <w:szCs w:val="24"/>
        </w:rPr>
        <w:t>要求</w:t>
      </w:r>
      <w:r w:rsidR="008D76A1">
        <w:rPr>
          <w:rFonts w:hint="eastAsia"/>
          <w:sz w:val="24"/>
          <w:szCs w:val="24"/>
        </w:rPr>
        <w:t>作</w:t>
      </w:r>
      <w:r w:rsidR="005810BA">
        <w:rPr>
          <w:sz w:val="24"/>
          <w:szCs w:val="24"/>
        </w:rPr>
        <w:t>重大</w:t>
      </w:r>
      <w:r w:rsidR="005C64AC">
        <w:rPr>
          <w:sz w:val="24"/>
          <w:szCs w:val="24"/>
        </w:rPr>
        <w:t>修订</w:t>
      </w:r>
      <w:r w:rsidR="005810BA">
        <w:rPr>
          <w:sz w:val="24"/>
          <w:szCs w:val="24"/>
        </w:rPr>
        <w:t>，</w:t>
      </w:r>
      <w:r w:rsidRPr="00872A54">
        <w:rPr>
          <w:rFonts w:hint="eastAsia"/>
          <w:sz w:val="24"/>
          <w:szCs w:val="24"/>
        </w:rPr>
        <w:t>不能进行</w:t>
      </w:r>
      <w:r w:rsidR="005810BA">
        <w:rPr>
          <w:rFonts w:hint="eastAsia"/>
          <w:sz w:val="24"/>
          <w:szCs w:val="24"/>
        </w:rPr>
        <w:t>后续</w:t>
      </w:r>
      <w:r w:rsidR="005810BA">
        <w:rPr>
          <w:sz w:val="24"/>
          <w:szCs w:val="24"/>
        </w:rPr>
        <w:t>环节的</w:t>
      </w:r>
      <w:r w:rsidR="00EC1144">
        <w:rPr>
          <w:rFonts w:hint="eastAsia"/>
          <w:sz w:val="24"/>
          <w:szCs w:val="24"/>
        </w:rPr>
        <w:t>硕士</w:t>
      </w:r>
      <w:r w:rsidRPr="00872A54">
        <w:rPr>
          <w:rFonts w:hint="eastAsia"/>
          <w:sz w:val="24"/>
          <w:szCs w:val="24"/>
        </w:rPr>
        <w:t>学位论文</w:t>
      </w:r>
      <w:r w:rsidR="005810BA">
        <w:rPr>
          <w:rFonts w:hint="eastAsia"/>
          <w:sz w:val="24"/>
          <w:szCs w:val="24"/>
        </w:rPr>
        <w:t>双盲</w:t>
      </w:r>
      <w:r w:rsidRPr="00872A54">
        <w:rPr>
          <w:rFonts w:hint="eastAsia"/>
          <w:sz w:val="24"/>
          <w:szCs w:val="24"/>
        </w:rPr>
        <w:t>评审，需在下次答辩前（一般间隔</w:t>
      </w:r>
      <w:r w:rsidR="00EC1144">
        <w:rPr>
          <w:rFonts w:hint="eastAsia"/>
          <w:sz w:val="24"/>
          <w:szCs w:val="24"/>
        </w:rPr>
        <w:t>半年</w:t>
      </w:r>
      <w:r w:rsidRPr="00872A54">
        <w:rPr>
          <w:rFonts w:hint="eastAsia"/>
          <w:sz w:val="24"/>
          <w:szCs w:val="24"/>
        </w:rPr>
        <w:t>）再次</w:t>
      </w:r>
      <w:r w:rsidR="00EC1144">
        <w:rPr>
          <w:rFonts w:hint="eastAsia"/>
          <w:sz w:val="24"/>
          <w:szCs w:val="24"/>
        </w:rPr>
        <w:t>提交硕士</w:t>
      </w:r>
      <w:r w:rsidRPr="00872A54">
        <w:rPr>
          <w:rFonts w:hint="eastAsia"/>
          <w:sz w:val="24"/>
          <w:szCs w:val="24"/>
        </w:rPr>
        <w:t>学位</w:t>
      </w:r>
      <w:r w:rsidR="00203C04" w:rsidRPr="00872A54">
        <w:rPr>
          <w:rFonts w:hint="eastAsia"/>
          <w:sz w:val="24"/>
          <w:szCs w:val="24"/>
        </w:rPr>
        <w:t>申请</w:t>
      </w:r>
      <w:r w:rsidR="00203C04">
        <w:rPr>
          <w:rFonts w:hint="eastAsia"/>
          <w:sz w:val="24"/>
          <w:szCs w:val="24"/>
        </w:rPr>
        <w:t>并重新进入</w:t>
      </w:r>
      <w:r w:rsidRPr="00872A54">
        <w:rPr>
          <w:rFonts w:hint="eastAsia"/>
          <w:sz w:val="24"/>
          <w:szCs w:val="24"/>
        </w:rPr>
        <w:t>预答辩</w:t>
      </w:r>
      <w:r w:rsidR="00203C04">
        <w:rPr>
          <w:rFonts w:hint="eastAsia"/>
          <w:sz w:val="24"/>
          <w:szCs w:val="24"/>
        </w:rPr>
        <w:t>流程环节</w:t>
      </w:r>
      <w:r w:rsidRPr="00872A54">
        <w:rPr>
          <w:rFonts w:hint="eastAsia"/>
          <w:sz w:val="24"/>
          <w:szCs w:val="24"/>
        </w:rPr>
        <w:t>。</w:t>
      </w:r>
    </w:p>
    <w:p w14:paraId="3894E26A" w14:textId="77777777" w:rsidR="00872A54" w:rsidRPr="00CE45A1" w:rsidRDefault="00872A54" w:rsidP="00CE45A1">
      <w:pPr>
        <w:spacing w:line="360" w:lineRule="auto"/>
        <w:ind w:firstLineChars="200" w:firstLine="482"/>
        <w:rPr>
          <w:b/>
          <w:sz w:val="24"/>
          <w:szCs w:val="24"/>
        </w:rPr>
      </w:pPr>
      <w:r w:rsidRPr="00CE45A1">
        <w:rPr>
          <w:rFonts w:hint="eastAsia"/>
          <w:b/>
          <w:sz w:val="24"/>
          <w:szCs w:val="24"/>
        </w:rPr>
        <w:t>七、其它事项</w:t>
      </w:r>
    </w:p>
    <w:p w14:paraId="42BEE110" w14:textId="77777777" w:rsidR="00872A54" w:rsidRPr="00872A54" w:rsidRDefault="007269E1" w:rsidP="00CE45A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本办法</w:t>
      </w:r>
      <w:r>
        <w:rPr>
          <w:sz w:val="24"/>
          <w:szCs w:val="24"/>
        </w:rPr>
        <w:t>试行</w:t>
      </w:r>
      <w:r w:rsidR="00872A54" w:rsidRPr="00872A54">
        <w:rPr>
          <w:rFonts w:hint="eastAsia"/>
          <w:sz w:val="24"/>
          <w:szCs w:val="24"/>
        </w:rPr>
        <w:t>自</w:t>
      </w:r>
      <w:r w:rsidR="00872A54" w:rsidRPr="00872A54">
        <w:rPr>
          <w:rFonts w:hint="eastAsia"/>
          <w:sz w:val="24"/>
          <w:szCs w:val="24"/>
        </w:rPr>
        <w:t>2020</w:t>
      </w:r>
      <w:r w:rsidR="00872A54" w:rsidRPr="00872A54">
        <w:rPr>
          <w:rFonts w:hint="eastAsia"/>
          <w:sz w:val="24"/>
          <w:szCs w:val="24"/>
        </w:rPr>
        <w:t>年</w:t>
      </w:r>
      <w:r w:rsidR="00CE45A1">
        <w:rPr>
          <w:sz w:val="24"/>
          <w:szCs w:val="24"/>
        </w:rPr>
        <w:t>9</w:t>
      </w:r>
      <w:r w:rsidR="00872A54" w:rsidRPr="00872A54">
        <w:rPr>
          <w:rFonts w:hint="eastAsia"/>
          <w:sz w:val="24"/>
          <w:szCs w:val="24"/>
        </w:rPr>
        <w:t>月</w:t>
      </w:r>
      <w:r w:rsidR="00872A54" w:rsidRPr="00872A54">
        <w:rPr>
          <w:rFonts w:hint="eastAsia"/>
          <w:sz w:val="24"/>
          <w:szCs w:val="24"/>
        </w:rPr>
        <w:t>1</w:t>
      </w:r>
      <w:r w:rsidR="00872A54" w:rsidRPr="00872A54">
        <w:rPr>
          <w:rFonts w:hint="eastAsia"/>
          <w:sz w:val="24"/>
          <w:szCs w:val="24"/>
        </w:rPr>
        <w:t>日起申请学位的我院</w:t>
      </w:r>
      <w:r>
        <w:rPr>
          <w:rFonts w:hint="eastAsia"/>
          <w:sz w:val="24"/>
          <w:szCs w:val="24"/>
        </w:rPr>
        <w:t>全日制</w:t>
      </w:r>
      <w:r w:rsidR="00B120C4">
        <w:rPr>
          <w:rFonts w:hint="eastAsia"/>
          <w:sz w:val="24"/>
          <w:szCs w:val="24"/>
        </w:rPr>
        <w:t>学术型</w:t>
      </w:r>
      <w:r w:rsidR="00B120C4">
        <w:rPr>
          <w:sz w:val="24"/>
          <w:szCs w:val="24"/>
        </w:rPr>
        <w:t>硕士</w:t>
      </w:r>
      <w:r w:rsidR="00872A54" w:rsidRPr="00872A54">
        <w:rPr>
          <w:rFonts w:hint="eastAsia"/>
          <w:sz w:val="24"/>
          <w:szCs w:val="24"/>
        </w:rPr>
        <w:t>研究生，本办法最终解释权归</w:t>
      </w:r>
      <w:r w:rsidR="00872A54">
        <w:rPr>
          <w:rFonts w:hint="eastAsia"/>
          <w:sz w:val="24"/>
          <w:szCs w:val="24"/>
        </w:rPr>
        <w:t>江西财经大学会计学院</w:t>
      </w:r>
      <w:r w:rsidR="00872A54" w:rsidRPr="00872A54">
        <w:rPr>
          <w:rFonts w:hint="eastAsia"/>
          <w:sz w:val="24"/>
          <w:szCs w:val="24"/>
        </w:rPr>
        <w:t>学位</w:t>
      </w:r>
      <w:proofErr w:type="gramStart"/>
      <w:r w:rsidR="00B120C4">
        <w:rPr>
          <w:rFonts w:hint="eastAsia"/>
          <w:sz w:val="24"/>
          <w:szCs w:val="24"/>
        </w:rPr>
        <w:t>评定</w:t>
      </w:r>
      <w:r w:rsidR="001630AB">
        <w:rPr>
          <w:rFonts w:hint="eastAsia"/>
          <w:sz w:val="24"/>
          <w:szCs w:val="24"/>
        </w:rPr>
        <w:t>分</w:t>
      </w:r>
      <w:proofErr w:type="gramEnd"/>
      <w:r w:rsidR="00872A54" w:rsidRPr="00872A54">
        <w:rPr>
          <w:rFonts w:hint="eastAsia"/>
          <w:sz w:val="24"/>
          <w:szCs w:val="24"/>
        </w:rPr>
        <w:t>委员会。</w:t>
      </w:r>
    </w:p>
    <w:p w14:paraId="2FCD0A84" w14:textId="77777777" w:rsidR="00CE45A1" w:rsidRPr="001630AB" w:rsidRDefault="00CE45A1" w:rsidP="00CE45A1">
      <w:pPr>
        <w:spacing w:line="360" w:lineRule="auto"/>
        <w:rPr>
          <w:sz w:val="24"/>
          <w:szCs w:val="24"/>
        </w:rPr>
      </w:pPr>
    </w:p>
    <w:p w14:paraId="68192C6A" w14:textId="77777777" w:rsidR="00CE45A1" w:rsidRDefault="00CE45A1" w:rsidP="00CE45A1">
      <w:pPr>
        <w:spacing w:line="360" w:lineRule="auto"/>
        <w:rPr>
          <w:sz w:val="24"/>
          <w:szCs w:val="24"/>
        </w:rPr>
      </w:pPr>
    </w:p>
    <w:p w14:paraId="28C9BCC5" w14:textId="77777777" w:rsidR="00CE45A1" w:rsidRDefault="00CE45A1" w:rsidP="00CE45A1">
      <w:pPr>
        <w:spacing w:line="360" w:lineRule="auto"/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江西</w:t>
      </w:r>
      <w:r>
        <w:rPr>
          <w:sz w:val="24"/>
          <w:szCs w:val="24"/>
        </w:rPr>
        <w:t>财经大学会计学院</w:t>
      </w:r>
    </w:p>
    <w:p w14:paraId="5E5B985F" w14:textId="77777777" w:rsidR="00CE45A1" w:rsidRPr="00872A54" w:rsidRDefault="000A4C76" w:rsidP="00CE45A1">
      <w:pPr>
        <w:spacing w:line="360" w:lineRule="auto"/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9</w:t>
      </w:r>
      <w:r w:rsidR="00CE45A1">
        <w:rPr>
          <w:rFonts w:hint="eastAsia"/>
          <w:sz w:val="24"/>
          <w:szCs w:val="24"/>
        </w:rPr>
        <w:t>月</w:t>
      </w:r>
      <w:r w:rsidR="00CE45A1">
        <w:rPr>
          <w:rFonts w:hint="eastAsia"/>
          <w:sz w:val="24"/>
          <w:szCs w:val="24"/>
        </w:rPr>
        <w:t>1</w:t>
      </w:r>
      <w:r w:rsidR="00CE45A1">
        <w:rPr>
          <w:rFonts w:hint="eastAsia"/>
          <w:sz w:val="24"/>
          <w:szCs w:val="24"/>
        </w:rPr>
        <w:t>日</w:t>
      </w:r>
    </w:p>
    <w:sectPr w:rsidR="00CE45A1" w:rsidRPr="00872A54" w:rsidSect="00872A54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AE113" w14:textId="77777777" w:rsidR="00B45E87" w:rsidRDefault="00B45E87" w:rsidP="00872A54">
      <w:r>
        <w:separator/>
      </w:r>
    </w:p>
  </w:endnote>
  <w:endnote w:type="continuationSeparator" w:id="0">
    <w:p w14:paraId="0521F3A1" w14:textId="77777777" w:rsidR="00B45E87" w:rsidRDefault="00B45E87" w:rsidP="0087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EC2B4" w14:textId="77777777" w:rsidR="00B45E87" w:rsidRDefault="00B45E87" w:rsidP="00872A54">
      <w:r>
        <w:separator/>
      </w:r>
    </w:p>
  </w:footnote>
  <w:footnote w:type="continuationSeparator" w:id="0">
    <w:p w14:paraId="724E1829" w14:textId="77777777" w:rsidR="00B45E87" w:rsidRDefault="00B45E87" w:rsidP="00872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65D"/>
    <w:rsid w:val="00011460"/>
    <w:rsid w:val="000130C7"/>
    <w:rsid w:val="00032D82"/>
    <w:rsid w:val="0004383C"/>
    <w:rsid w:val="000629ED"/>
    <w:rsid w:val="00084EA7"/>
    <w:rsid w:val="0008625A"/>
    <w:rsid w:val="000A4C76"/>
    <w:rsid w:val="000B4054"/>
    <w:rsid w:val="000C0B04"/>
    <w:rsid w:val="000D29AF"/>
    <w:rsid w:val="000E1015"/>
    <w:rsid w:val="000E6BC4"/>
    <w:rsid w:val="001041EA"/>
    <w:rsid w:val="001247DF"/>
    <w:rsid w:val="0013679C"/>
    <w:rsid w:val="001435B7"/>
    <w:rsid w:val="001630AB"/>
    <w:rsid w:val="00170B96"/>
    <w:rsid w:val="001A1958"/>
    <w:rsid w:val="001B6363"/>
    <w:rsid w:val="001C72F2"/>
    <w:rsid w:val="001D6296"/>
    <w:rsid w:val="001E4AE2"/>
    <w:rsid w:val="001F4F4F"/>
    <w:rsid w:val="00203C04"/>
    <w:rsid w:val="00211B52"/>
    <w:rsid w:val="00220420"/>
    <w:rsid w:val="00226EF1"/>
    <w:rsid w:val="00230570"/>
    <w:rsid w:val="00241A51"/>
    <w:rsid w:val="00290108"/>
    <w:rsid w:val="00297C84"/>
    <w:rsid w:val="002A0602"/>
    <w:rsid w:val="002A6CD2"/>
    <w:rsid w:val="002D57A9"/>
    <w:rsid w:val="003064C5"/>
    <w:rsid w:val="0032132E"/>
    <w:rsid w:val="003468AF"/>
    <w:rsid w:val="00362E77"/>
    <w:rsid w:val="003806A3"/>
    <w:rsid w:val="00385459"/>
    <w:rsid w:val="003B49CE"/>
    <w:rsid w:val="003F0FC4"/>
    <w:rsid w:val="00400556"/>
    <w:rsid w:val="0041442C"/>
    <w:rsid w:val="00424B93"/>
    <w:rsid w:val="00441822"/>
    <w:rsid w:val="00441A1D"/>
    <w:rsid w:val="00442303"/>
    <w:rsid w:val="004703C4"/>
    <w:rsid w:val="004E0F78"/>
    <w:rsid w:val="004E483C"/>
    <w:rsid w:val="004E5F4A"/>
    <w:rsid w:val="004E791A"/>
    <w:rsid w:val="004F16B7"/>
    <w:rsid w:val="00514990"/>
    <w:rsid w:val="005542C1"/>
    <w:rsid w:val="00576EA8"/>
    <w:rsid w:val="005779DF"/>
    <w:rsid w:val="005810BA"/>
    <w:rsid w:val="00586B71"/>
    <w:rsid w:val="005A7D6B"/>
    <w:rsid w:val="005B09FA"/>
    <w:rsid w:val="005C64AC"/>
    <w:rsid w:val="005E607D"/>
    <w:rsid w:val="005F6C03"/>
    <w:rsid w:val="00621499"/>
    <w:rsid w:val="006215C7"/>
    <w:rsid w:val="0064174A"/>
    <w:rsid w:val="00641CE5"/>
    <w:rsid w:val="0065059F"/>
    <w:rsid w:val="00655BAF"/>
    <w:rsid w:val="006577C8"/>
    <w:rsid w:val="0066365D"/>
    <w:rsid w:val="006737B1"/>
    <w:rsid w:val="006807AD"/>
    <w:rsid w:val="006D4F4C"/>
    <w:rsid w:val="007140DA"/>
    <w:rsid w:val="007269E1"/>
    <w:rsid w:val="00750DC5"/>
    <w:rsid w:val="00767989"/>
    <w:rsid w:val="00770C8D"/>
    <w:rsid w:val="007721D4"/>
    <w:rsid w:val="007A0968"/>
    <w:rsid w:val="007A5DEC"/>
    <w:rsid w:val="007A7522"/>
    <w:rsid w:val="007D52B8"/>
    <w:rsid w:val="007D69AF"/>
    <w:rsid w:val="007E0448"/>
    <w:rsid w:val="00804B6F"/>
    <w:rsid w:val="00806488"/>
    <w:rsid w:val="0082246B"/>
    <w:rsid w:val="00844BE4"/>
    <w:rsid w:val="0086221E"/>
    <w:rsid w:val="00872A54"/>
    <w:rsid w:val="00874022"/>
    <w:rsid w:val="008D1510"/>
    <w:rsid w:val="008D76A1"/>
    <w:rsid w:val="008E19AD"/>
    <w:rsid w:val="0090777D"/>
    <w:rsid w:val="00934828"/>
    <w:rsid w:val="00935FBF"/>
    <w:rsid w:val="009431B7"/>
    <w:rsid w:val="00961F37"/>
    <w:rsid w:val="009667C1"/>
    <w:rsid w:val="0097751D"/>
    <w:rsid w:val="009812D4"/>
    <w:rsid w:val="009A2A6F"/>
    <w:rsid w:val="009B2276"/>
    <w:rsid w:val="009B4333"/>
    <w:rsid w:val="009B672A"/>
    <w:rsid w:val="009F1FB6"/>
    <w:rsid w:val="009F63B5"/>
    <w:rsid w:val="00A25454"/>
    <w:rsid w:val="00A25C32"/>
    <w:rsid w:val="00A51F7E"/>
    <w:rsid w:val="00A61B1C"/>
    <w:rsid w:val="00A671C4"/>
    <w:rsid w:val="00A73D41"/>
    <w:rsid w:val="00AA6C77"/>
    <w:rsid w:val="00AA7ECF"/>
    <w:rsid w:val="00AF48DE"/>
    <w:rsid w:val="00AF4CFE"/>
    <w:rsid w:val="00B00C52"/>
    <w:rsid w:val="00B0293B"/>
    <w:rsid w:val="00B120C4"/>
    <w:rsid w:val="00B20C90"/>
    <w:rsid w:val="00B25C9E"/>
    <w:rsid w:val="00B35910"/>
    <w:rsid w:val="00B45E87"/>
    <w:rsid w:val="00B52644"/>
    <w:rsid w:val="00B638CB"/>
    <w:rsid w:val="00BB18B0"/>
    <w:rsid w:val="00BD0F40"/>
    <w:rsid w:val="00BE49CA"/>
    <w:rsid w:val="00C07A2C"/>
    <w:rsid w:val="00C22EB4"/>
    <w:rsid w:val="00C47B61"/>
    <w:rsid w:val="00CA6796"/>
    <w:rsid w:val="00CB6EB0"/>
    <w:rsid w:val="00CC2290"/>
    <w:rsid w:val="00CC245D"/>
    <w:rsid w:val="00CE1AD7"/>
    <w:rsid w:val="00CE45A1"/>
    <w:rsid w:val="00CF494B"/>
    <w:rsid w:val="00D22A5E"/>
    <w:rsid w:val="00D349FA"/>
    <w:rsid w:val="00D4697F"/>
    <w:rsid w:val="00D73A8A"/>
    <w:rsid w:val="00D81CDA"/>
    <w:rsid w:val="00D904AB"/>
    <w:rsid w:val="00DB482A"/>
    <w:rsid w:val="00DB598A"/>
    <w:rsid w:val="00DC3D46"/>
    <w:rsid w:val="00DC5E0E"/>
    <w:rsid w:val="00E15FAF"/>
    <w:rsid w:val="00E43A03"/>
    <w:rsid w:val="00E463E2"/>
    <w:rsid w:val="00E6653D"/>
    <w:rsid w:val="00E741CF"/>
    <w:rsid w:val="00E81118"/>
    <w:rsid w:val="00E837A2"/>
    <w:rsid w:val="00EB595A"/>
    <w:rsid w:val="00EC1144"/>
    <w:rsid w:val="00EC2BE1"/>
    <w:rsid w:val="00EC4622"/>
    <w:rsid w:val="00EE2A3E"/>
    <w:rsid w:val="00EF6C64"/>
    <w:rsid w:val="00F1571C"/>
    <w:rsid w:val="00F31585"/>
    <w:rsid w:val="00F6456A"/>
    <w:rsid w:val="00F901B8"/>
    <w:rsid w:val="00F95489"/>
    <w:rsid w:val="00F967CE"/>
    <w:rsid w:val="00FA6D58"/>
    <w:rsid w:val="00FB4E47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38898"/>
  <w15:chartTrackingRefBased/>
  <w15:docId w15:val="{FBBD9CFB-D832-4FB2-8140-128F1632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2A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2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2A54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A7D6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A7D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1D61F-AAB0-4E3D-9E7F-34E100B8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232</Words>
  <Characters>1323</Characters>
  <Application>Microsoft Office Word</Application>
  <DocSecurity>0</DocSecurity>
  <Lines>11</Lines>
  <Paragraphs>3</Paragraphs>
  <ScaleCrop>false</ScaleCrop>
  <Company>Microsoft Corp.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zhl</dc:creator>
  <cp:keywords/>
  <dc:description/>
  <cp:lastModifiedBy>donghua zhou</cp:lastModifiedBy>
  <cp:revision>2</cp:revision>
  <dcterms:created xsi:type="dcterms:W3CDTF">2020-12-09T13:50:00Z</dcterms:created>
  <dcterms:modified xsi:type="dcterms:W3CDTF">2020-12-09T13:50:00Z</dcterms:modified>
</cp:coreProperties>
</file>