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54" w:firstLineChars="795"/>
        <w:rPr>
          <w:rFonts w:cs="Times New Roman"/>
          <w:b/>
          <w:bCs/>
          <w:sz w:val="32"/>
          <w:szCs w:val="32"/>
        </w:rPr>
      </w:pPr>
      <w:bookmarkStart w:id="0" w:name="_GoBack"/>
      <w:bookmarkEnd w:id="0"/>
      <w:r>
        <w:rPr>
          <w:rFonts w:hint="eastAsia" w:cs="宋体"/>
          <w:b/>
          <w:bCs/>
          <w:sz w:val="32"/>
          <w:szCs w:val="32"/>
        </w:rPr>
        <w:t>会计学院科研奖惩制度</w:t>
      </w:r>
    </w:p>
    <w:p>
      <w:pPr>
        <w:jc w:val="center"/>
        <w:rPr>
          <w:rFonts w:cs="Times New Roman"/>
          <w:b/>
          <w:bCs/>
        </w:rPr>
      </w:pPr>
    </w:p>
    <w:p>
      <w:pPr>
        <w:spacing w:line="380" w:lineRule="exact"/>
        <w:ind w:firstLine="480" w:firstLineChars="200"/>
        <w:rPr>
          <w:rFonts w:ascii="宋体" w:cs="Times New Roman"/>
          <w:sz w:val="24"/>
          <w:szCs w:val="24"/>
        </w:rPr>
      </w:pPr>
      <w:r>
        <w:rPr>
          <w:rFonts w:hint="eastAsia" w:ascii="宋体" w:hAnsi="宋体" w:cs="宋体"/>
          <w:sz w:val="24"/>
          <w:szCs w:val="24"/>
        </w:rPr>
        <w:t>为激励学院教师积极从事科研工作、提升学院科研水平，经院务会决定，特制定本奖惩制度。</w:t>
      </w:r>
    </w:p>
    <w:p>
      <w:pPr>
        <w:spacing w:line="380" w:lineRule="exact"/>
        <w:ind w:firstLine="480" w:firstLineChars="200"/>
        <w:rPr>
          <w:rFonts w:ascii="宋体" w:cs="Times New Roman"/>
          <w:sz w:val="24"/>
          <w:szCs w:val="24"/>
        </w:rPr>
      </w:pPr>
      <w:r>
        <w:rPr>
          <w:rFonts w:hint="eastAsia" w:ascii="宋体" w:hAnsi="宋体" w:cs="宋体"/>
          <w:sz w:val="24"/>
          <w:szCs w:val="24"/>
        </w:rPr>
        <w:t>一、出台“科研五强”、“科研青年五强”、“科研进步五强”评选办法</w:t>
      </w:r>
    </w:p>
    <w:p>
      <w:pPr>
        <w:spacing w:line="3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、“科研五强”评选：每年科研分排名前</w:t>
      </w:r>
      <w:r>
        <w:rPr>
          <w:rFonts w:ascii="宋体" w:hAnsi="宋体" w:cs="宋体"/>
          <w:sz w:val="24"/>
          <w:szCs w:val="24"/>
        </w:rPr>
        <w:t>5</w:t>
      </w:r>
      <w:r>
        <w:rPr>
          <w:rFonts w:hint="eastAsia" w:ascii="宋体" w:hAnsi="宋体" w:cs="宋体"/>
          <w:sz w:val="24"/>
          <w:szCs w:val="24"/>
        </w:rPr>
        <w:t>位的教师入选学院“科研五强”。每人奖励</w:t>
      </w:r>
      <w:r>
        <w:rPr>
          <w:rFonts w:ascii="宋体" w:hAnsi="宋体" w:cs="宋体"/>
          <w:sz w:val="24"/>
          <w:szCs w:val="24"/>
        </w:rPr>
        <w:t>6000</w:t>
      </w:r>
      <w:r>
        <w:rPr>
          <w:rFonts w:hint="eastAsia" w:ascii="宋体" w:hAnsi="宋体" w:cs="宋体"/>
          <w:sz w:val="24"/>
          <w:szCs w:val="24"/>
        </w:rPr>
        <w:t>元。科研计分按学校标准计算，总分排名前五位获得此项殊荣。科研成果具体要求：必须至少含</w:t>
      </w:r>
      <w:r>
        <w:rPr>
          <w:rFonts w:ascii="宋体" w:hAnsi="宋体" w:cs="宋体"/>
          <w:sz w:val="24"/>
          <w:szCs w:val="24"/>
        </w:rPr>
        <w:t>1</w:t>
      </w:r>
      <w:r>
        <w:rPr>
          <w:rFonts w:hint="eastAsia" w:ascii="宋体" w:hAnsi="宋体" w:cs="宋体"/>
          <w:sz w:val="24"/>
          <w:szCs w:val="24"/>
        </w:rPr>
        <w:t>篇第</w:t>
      </w:r>
      <w:r>
        <w:rPr>
          <w:rFonts w:ascii="宋体" w:hAnsi="宋体" w:cs="宋体"/>
          <w:sz w:val="24"/>
          <w:szCs w:val="24"/>
        </w:rPr>
        <w:t>1</w:t>
      </w:r>
      <w:r>
        <w:rPr>
          <w:rFonts w:hint="eastAsia" w:ascii="宋体" w:hAnsi="宋体" w:cs="宋体"/>
          <w:sz w:val="24"/>
          <w:szCs w:val="24"/>
        </w:rPr>
        <w:t>署名的权威刊物论文；或者立项国家自然科学基金项目；或者立项国家社会科学基金项目；或者获得省级以上（含省级）科研成果</w:t>
      </w:r>
      <w:r>
        <w:rPr>
          <w:rFonts w:ascii="宋体" w:hAnsi="宋体" w:cs="宋体"/>
          <w:sz w:val="24"/>
          <w:szCs w:val="24"/>
        </w:rPr>
        <w:t>1</w:t>
      </w:r>
      <w:r>
        <w:rPr>
          <w:rFonts w:hint="eastAsia" w:ascii="宋体" w:hAnsi="宋体" w:cs="宋体"/>
          <w:sz w:val="24"/>
          <w:szCs w:val="24"/>
        </w:rPr>
        <w:t>等奖的教师。</w:t>
      </w:r>
    </w:p>
    <w:p>
      <w:pPr>
        <w:spacing w:line="3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、“科研青年五强”评选：每年科研分排名前</w:t>
      </w:r>
      <w:r>
        <w:rPr>
          <w:rFonts w:ascii="宋体" w:hAnsi="宋体" w:cs="宋体"/>
          <w:sz w:val="24"/>
          <w:szCs w:val="24"/>
        </w:rPr>
        <w:t>5</w:t>
      </w:r>
      <w:r>
        <w:rPr>
          <w:rFonts w:hint="eastAsia" w:ascii="宋体" w:hAnsi="宋体" w:cs="宋体"/>
          <w:sz w:val="24"/>
          <w:szCs w:val="24"/>
        </w:rPr>
        <w:t>位的青年教师入选“科研青年五强”。参评对象为年龄</w:t>
      </w:r>
      <w:r>
        <w:rPr>
          <w:rFonts w:ascii="宋体" w:hAnsi="宋体" w:cs="宋体"/>
          <w:sz w:val="24"/>
          <w:szCs w:val="24"/>
        </w:rPr>
        <w:t>40</w:t>
      </w:r>
      <w:r>
        <w:rPr>
          <w:rFonts w:hint="eastAsia" w:ascii="宋体" w:hAnsi="宋体" w:cs="宋体"/>
          <w:sz w:val="24"/>
          <w:szCs w:val="24"/>
        </w:rPr>
        <w:t>岁以下的青年教师。每人奖励</w:t>
      </w:r>
      <w:r>
        <w:rPr>
          <w:rFonts w:ascii="宋体" w:hAnsi="宋体" w:cs="宋体"/>
          <w:sz w:val="24"/>
          <w:szCs w:val="24"/>
        </w:rPr>
        <w:t>5000</w:t>
      </w:r>
      <w:r>
        <w:rPr>
          <w:rFonts w:hint="eastAsia" w:ascii="宋体" w:hAnsi="宋体" w:cs="宋体"/>
          <w:sz w:val="24"/>
          <w:szCs w:val="24"/>
        </w:rPr>
        <w:t>元。科研计分按学校标准计算。科研成果中必须含</w:t>
      </w:r>
      <w:r>
        <w:rPr>
          <w:rFonts w:ascii="宋体" w:hAnsi="宋体" w:cs="宋体"/>
          <w:sz w:val="24"/>
          <w:szCs w:val="24"/>
        </w:rPr>
        <w:t>2</w:t>
      </w:r>
      <w:r>
        <w:rPr>
          <w:rFonts w:hint="eastAsia" w:ascii="宋体" w:hAnsi="宋体" w:cs="宋体"/>
          <w:sz w:val="24"/>
          <w:szCs w:val="24"/>
        </w:rPr>
        <w:t>篇第</w:t>
      </w:r>
      <w:r>
        <w:rPr>
          <w:rFonts w:ascii="宋体" w:hAnsi="宋体" w:cs="宋体"/>
          <w:sz w:val="24"/>
          <w:szCs w:val="24"/>
        </w:rPr>
        <w:t>1</w:t>
      </w:r>
      <w:r>
        <w:rPr>
          <w:rFonts w:hint="eastAsia" w:ascii="宋体" w:hAnsi="宋体" w:cs="宋体"/>
          <w:sz w:val="24"/>
          <w:szCs w:val="24"/>
        </w:rPr>
        <w:t>署名的</w:t>
      </w:r>
      <w:r>
        <w:rPr>
          <w:rFonts w:ascii="宋体" w:hAnsi="宋体" w:cs="宋体"/>
          <w:sz w:val="24"/>
          <w:szCs w:val="24"/>
        </w:rPr>
        <w:t>CSSCI</w:t>
      </w:r>
      <w:r>
        <w:rPr>
          <w:rFonts w:hint="eastAsia" w:ascii="宋体" w:hAnsi="宋体" w:cs="宋体"/>
          <w:sz w:val="24"/>
          <w:szCs w:val="24"/>
        </w:rPr>
        <w:t>刊物论文或</w:t>
      </w:r>
      <w:r>
        <w:rPr>
          <w:rFonts w:ascii="宋体" w:hAnsi="宋体" w:cs="宋体"/>
          <w:sz w:val="24"/>
          <w:szCs w:val="24"/>
        </w:rPr>
        <w:t>1</w:t>
      </w:r>
      <w:r>
        <w:rPr>
          <w:rFonts w:hint="eastAsia" w:ascii="宋体" w:hAnsi="宋体" w:cs="宋体"/>
          <w:sz w:val="24"/>
          <w:szCs w:val="24"/>
        </w:rPr>
        <w:t>篇第</w:t>
      </w:r>
      <w:r>
        <w:rPr>
          <w:rFonts w:ascii="宋体" w:hAnsi="宋体" w:cs="宋体"/>
          <w:sz w:val="24"/>
          <w:szCs w:val="24"/>
        </w:rPr>
        <w:t>1</w:t>
      </w:r>
      <w:r>
        <w:rPr>
          <w:rFonts w:hint="eastAsia" w:ascii="宋体" w:hAnsi="宋体" w:cs="宋体"/>
          <w:sz w:val="24"/>
          <w:szCs w:val="24"/>
        </w:rPr>
        <w:t>署名的权威刊物论文；或者立项国家自然科学基金项目</w:t>
      </w:r>
      <w:r>
        <w:rPr>
          <w:rFonts w:ascii="宋体" w:hAnsi="宋体" w:cs="宋体"/>
          <w:sz w:val="24"/>
          <w:szCs w:val="24"/>
        </w:rPr>
        <w:t>1</w:t>
      </w:r>
      <w:r>
        <w:rPr>
          <w:rFonts w:hint="eastAsia" w:ascii="宋体" w:hAnsi="宋体" w:cs="宋体"/>
          <w:sz w:val="24"/>
          <w:szCs w:val="24"/>
        </w:rPr>
        <w:t>项；或者立项国家社会科学基金项目</w:t>
      </w:r>
      <w:r>
        <w:rPr>
          <w:rFonts w:ascii="宋体" w:hAnsi="宋体" w:cs="宋体"/>
          <w:sz w:val="24"/>
          <w:szCs w:val="24"/>
        </w:rPr>
        <w:t>1</w:t>
      </w:r>
      <w:r>
        <w:rPr>
          <w:rFonts w:hint="eastAsia" w:ascii="宋体" w:hAnsi="宋体" w:cs="宋体"/>
          <w:sz w:val="24"/>
          <w:szCs w:val="24"/>
        </w:rPr>
        <w:t>项；或立项省级重点课题</w:t>
      </w:r>
      <w:r>
        <w:rPr>
          <w:rFonts w:ascii="宋体" w:hAnsi="宋体" w:cs="宋体"/>
          <w:sz w:val="24"/>
          <w:szCs w:val="24"/>
        </w:rPr>
        <w:t>1</w:t>
      </w:r>
      <w:r>
        <w:rPr>
          <w:rFonts w:hint="eastAsia" w:ascii="宋体" w:hAnsi="宋体" w:cs="宋体"/>
          <w:sz w:val="24"/>
          <w:szCs w:val="24"/>
        </w:rPr>
        <w:t>项；或者获得省级以上（含省级）科研成果</w:t>
      </w:r>
      <w:r>
        <w:rPr>
          <w:rFonts w:ascii="宋体" w:hAnsi="宋体" w:cs="宋体"/>
          <w:sz w:val="24"/>
          <w:szCs w:val="24"/>
        </w:rPr>
        <w:t>2</w:t>
      </w:r>
      <w:r>
        <w:rPr>
          <w:rFonts w:hint="eastAsia" w:ascii="宋体" w:hAnsi="宋体" w:cs="宋体"/>
          <w:sz w:val="24"/>
          <w:szCs w:val="24"/>
        </w:rPr>
        <w:t>等奖的青年教师。</w:t>
      </w:r>
    </w:p>
    <w:p>
      <w:pPr>
        <w:spacing w:line="38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、“科研进步五强”评选：奖励的对象为当年科研进步较快的教师，即当年科研成果增加较多的前</w:t>
      </w:r>
      <w:r>
        <w:rPr>
          <w:rFonts w:ascii="宋体" w:hAnsi="宋体" w:cs="宋体"/>
          <w:sz w:val="24"/>
          <w:szCs w:val="24"/>
        </w:rPr>
        <w:t>5</w:t>
      </w:r>
      <w:r>
        <w:rPr>
          <w:rFonts w:hint="eastAsia" w:ascii="宋体" w:hAnsi="宋体" w:cs="宋体"/>
          <w:sz w:val="24"/>
          <w:szCs w:val="24"/>
        </w:rPr>
        <w:t>位教师入选“科研进步五强”。每人奖励</w:t>
      </w:r>
      <w:r>
        <w:rPr>
          <w:rFonts w:ascii="宋体" w:hAnsi="宋体" w:cs="宋体"/>
          <w:sz w:val="24"/>
          <w:szCs w:val="24"/>
        </w:rPr>
        <w:t>3000</w:t>
      </w:r>
      <w:r>
        <w:rPr>
          <w:rFonts w:hint="eastAsia" w:ascii="宋体" w:hAnsi="宋体" w:cs="宋体"/>
          <w:sz w:val="24"/>
          <w:szCs w:val="24"/>
        </w:rPr>
        <w:t>元。科研计分按学校标准计算。科研成果中必须含</w:t>
      </w:r>
      <w:r>
        <w:rPr>
          <w:rFonts w:ascii="宋体" w:hAnsi="宋体" w:cs="宋体"/>
          <w:sz w:val="24"/>
          <w:szCs w:val="24"/>
        </w:rPr>
        <w:t>1</w:t>
      </w:r>
      <w:r>
        <w:rPr>
          <w:rFonts w:hint="eastAsia" w:ascii="宋体" w:hAnsi="宋体" w:cs="宋体"/>
          <w:sz w:val="24"/>
          <w:szCs w:val="24"/>
        </w:rPr>
        <w:t>篇第</w:t>
      </w:r>
      <w:r>
        <w:rPr>
          <w:rFonts w:ascii="宋体" w:hAnsi="宋体" w:cs="宋体"/>
          <w:sz w:val="24"/>
          <w:szCs w:val="24"/>
        </w:rPr>
        <w:t>1</w:t>
      </w:r>
      <w:r>
        <w:rPr>
          <w:rFonts w:hint="eastAsia" w:ascii="宋体" w:hAnsi="宋体" w:cs="宋体"/>
          <w:sz w:val="24"/>
          <w:szCs w:val="24"/>
        </w:rPr>
        <w:t>署名的</w:t>
      </w:r>
      <w:r>
        <w:rPr>
          <w:rFonts w:ascii="宋体" w:hAnsi="宋体" w:cs="宋体"/>
          <w:sz w:val="24"/>
          <w:szCs w:val="24"/>
        </w:rPr>
        <w:t>CSSCI</w:t>
      </w:r>
      <w:r>
        <w:rPr>
          <w:rFonts w:hint="eastAsia" w:ascii="宋体" w:hAnsi="宋体" w:cs="宋体"/>
          <w:sz w:val="24"/>
          <w:szCs w:val="24"/>
        </w:rPr>
        <w:t>刊物论文；或者立项国家自然科学基金项目</w:t>
      </w:r>
      <w:r>
        <w:rPr>
          <w:rFonts w:ascii="宋体" w:hAnsi="宋体" w:cs="宋体"/>
          <w:sz w:val="24"/>
          <w:szCs w:val="24"/>
        </w:rPr>
        <w:t>1</w:t>
      </w:r>
      <w:r>
        <w:rPr>
          <w:rFonts w:hint="eastAsia" w:ascii="宋体" w:hAnsi="宋体" w:cs="宋体"/>
          <w:sz w:val="24"/>
          <w:szCs w:val="24"/>
        </w:rPr>
        <w:t>项；或者立项国家社会科学基金项目</w:t>
      </w:r>
      <w:r>
        <w:rPr>
          <w:rFonts w:ascii="宋体" w:hAnsi="宋体" w:cs="宋体"/>
          <w:sz w:val="24"/>
          <w:szCs w:val="24"/>
        </w:rPr>
        <w:t>1</w:t>
      </w:r>
      <w:r>
        <w:rPr>
          <w:rFonts w:hint="eastAsia" w:ascii="宋体" w:hAnsi="宋体" w:cs="宋体"/>
          <w:sz w:val="24"/>
          <w:szCs w:val="24"/>
        </w:rPr>
        <w:t>项；或立项省级课题</w:t>
      </w:r>
      <w:r>
        <w:rPr>
          <w:rFonts w:ascii="宋体" w:hAnsi="宋体" w:cs="宋体"/>
          <w:sz w:val="24"/>
          <w:szCs w:val="24"/>
        </w:rPr>
        <w:t>1</w:t>
      </w:r>
      <w:r>
        <w:rPr>
          <w:rFonts w:hint="eastAsia" w:ascii="宋体" w:hAnsi="宋体" w:cs="宋体"/>
          <w:sz w:val="24"/>
          <w:szCs w:val="24"/>
        </w:rPr>
        <w:t>项；或者获得省级以上（含省级）科研成果</w:t>
      </w:r>
      <w:r>
        <w:rPr>
          <w:rFonts w:ascii="宋体" w:hAnsi="宋体" w:cs="宋体"/>
          <w:sz w:val="24"/>
          <w:szCs w:val="24"/>
        </w:rPr>
        <w:t>2</w:t>
      </w:r>
      <w:r>
        <w:rPr>
          <w:rFonts w:hint="eastAsia" w:ascii="宋体" w:hAnsi="宋体" w:cs="宋体"/>
          <w:sz w:val="24"/>
          <w:szCs w:val="24"/>
        </w:rPr>
        <w:t>等奖的教师。科研进步幅度“本年科研分</w:t>
      </w:r>
      <w:r>
        <w:rPr>
          <w:rFonts w:ascii="宋体" w:cs="宋体"/>
          <w:sz w:val="24"/>
          <w:szCs w:val="24"/>
        </w:rPr>
        <w:t>-</w:t>
      </w:r>
      <w:r>
        <w:rPr>
          <w:rFonts w:hint="eastAsia" w:ascii="宋体" w:hAnsi="宋体" w:cs="宋体"/>
          <w:sz w:val="24"/>
          <w:szCs w:val="24"/>
        </w:rPr>
        <w:t>上年科研分”。由分管科研的副院长提名，院学术委员会研究决定“科研进步五强”人选，并在院公示无异议后颁发此殊荣。</w:t>
      </w:r>
    </w:p>
    <w:p>
      <w:pPr>
        <w:spacing w:line="380" w:lineRule="exact"/>
        <w:ind w:firstLine="480" w:firstLineChars="200"/>
        <w:rPr>
          <w:rFonts w:ascii="宋体" w:cs="Times New Roman"/>
          <w:sz w:val="24"/>
          <w:szCs w:val="24"/>
        </w:rPr>
      </w:pPr>
      <w:r>
        <w:rPr>
          <w:rFonts w:hint="eastAsia" w:ascii="宋体" w:hAnsi="宋体" w:cs="宋体"/>
          <w:sz w:val="24"/>
          <w:szCs w:val="24"/>
        </w:rPr>
        <w:t>二、出台科研处罚机制</w:t>
      </w:r>
    </w:p>
    <w:p>
      <w:pPr>
        <w:spacing w:line="3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、对于学院院系两级业务领导未完成当年科研任务的教师扣除职务津贴如下：院长每少</w:t>
      </w:r>
      <w:r>
        <w:rPr>
          <w:rFonts w:ascii="宋体" w:hAnsi="宋体" w:cs="宋体"/>
          <w:sz w:val="24"/>
          <w:szCs w:val="24"/>
        </w:rPr>
        <w:t>1</w:t>
      </w:r>
      <w:r>
        <w:rPr>
          <w:rFonts w:hint="eastAsia" w:ascii="宋体" w:hAnsi="宋体" w:cs="宋体"/>
          <w:sz w:val="24"/>
          <w:szCs w:val="24"/>
        </w:rPr>
        <w:t>个科研分扣发职务津贴</w:t>
      </w:r>
      <w:r>
        <w:rPr>
          <w:rFonts w:ascii="宋体" w:hAnsi="宋体" w:cs="宋体"/>
          <w:sz w:val="24"/>
          <w:szCs w:val="24"/>
        </w:rPr>
        <w:t>300</w:t>
      </w:r>
      <w:r>
        <w:rPr>
          <w:rFonts w:hint="eastAsia" w:ascii="宋体" w:hAnsi="宋体" w:cs="宋体"/>
          <w:sz w:val="24"/>
          <w:szCs w:val="24"/>
        </w:rPr>
        <w:t>元；副院长每少</w:t>
      </w:r>
      <w:r>
        <w:rPr>
          <w:rFonts w:ascii="宋体" w:hAnsi="宋体" w:cs="宋体"/>
          <w:sz w:val="24"/>
          <w:szCs w:val="24"/>
        </w:rPr>
        <w:t>1</w:t>
      </w:r>
      <w:r>
        <w:rPr>
          <w:rFonts w:hint="eastAsia" w:ascii="宋体" w:hAnsi="宋体" w:cs="宋体"/>
          <w:sz w:val="24"/>
          <w:szCs w:val="24"/>
        </w:rPr>
        <w:t>个科研分扣发职务津贴</w:t>
      </w:r>
      <w:r>
        <w:rPr>
          <w:rFonts w:ascii="宋体" w:hAnsi="宋体" w:cs="宋体"/>
          <w:sz w:val="24"/>
          <w:szCs w:val="24"/>
        </w:rPr>
        <w:t>250</w:t>
      </w:r>
      <w:r>
        <w:rPr>
          <w:rFonts w:hint="eastAsia" w:ascii="宋体" w:hAnsi="宋体" w:cs="宋体"/>
          <w:sz w:val="24"/>
          <w:szCs w:val="24"/>
        </w:rPr>
        <w:t>元；系主任每少</w:t>
      </w:r>
      <w:r>
        <w:rPr>
          <w:rFonts w:ascii="宋体" w:hAnsi="宋体" w:cs="宋体"/>
          <w:sz w:val="24"/>
          <w:szCs w:val="24"/>
        </w:rPr>
        <w:t>1</w:t>
      </w:r>
      <w:r>
        <w:rPr>
          <w:rFonts w:hint="eastAsia" w:ascii="宋体" w:hAnsi="宋体" w:cs="宋体"/>
          <w:sz w:val="24"/>
          <w:szCs w:val="24"/>
        </w:rPr>
        <w:t>个科研分扣发职务津贴</w:t>
      </w:r>
      <w:r>
        <w:rPr>
          <w:rFonts w:ascii="宋体" w:hAnsi="宋体" w:cs="宋体"/>
          <w:sz w:val="24"/>
          <w:szCs w:val="24"/>
        </w:rPr>
        <w:t>200</w:t>
      </w:r>
      <w:r>
        <w:rPr>
          <w:rFonts w:hint="eastAsia" w:ascii="宋体" w:hAnsi="宋体" w:cs="宋体"/>
          <w:sz w:val="24"/>
          <w:szCs w:val="24"/>
        </w:rPr>
        <w:t>元；系副主任每少</w:t>
      </w:r>
      <w:r>
        <w:rPr>
          <w:rFonts w:ascii="宋体" w:hAnsi="宋体" w:cs="宋体"/>
          <w:sz w:val="24"/>
          <w:szCs w:val="24"/>
        </w:rPr>
        <w:t>1</w:t>
      </w:r>
      <w:r>
        <w:rPr>
          <w:rFonts w:hint="eastAsia" w:ascii="宋体" w:hAnsi="宋体" w:cs="宋体"/>
          <w:sz w:val="24"/>
          <w:szCs w:val="24"/>
        </w:rPr>
        <w:t>个科研分扣发职务津贴</w:t>
      </w:r>
      <w:r>
        <w:rPr>
          <w:rFonts w:ascii="宋体" w:hAnsi="宋体" w:cs="宋体"/>
          <w:sz w:val="24"/>
          <w:szCs w:val="24"/>
        </w:rPr>
        <w:t>150</w:t>
      </w:r>
      <w:r>
        <w:rPr>
          <w:rFonts w:hint="eastAsia" w:ascii="宋体" w:hAnsi="宋体" w:cs="宋体"/>
          <w:sz w:val="24"/>
          <w:szCs w:val="24"/>
        </w:rPr>
        <w:t>元。</w:t>
      </w:r>
    </w:p>
    <w:p>
      <w:pPr>
        <w:spacing w:line="3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、对于当年科研分为</w:t>
      </w:r>
      <w:r>
        <w:rPr>
          <w:rFonts w:ascii="宋体" w:cs="宋体"/>
          <w:sz w:val="24"/>
          <w:szCs w:val="24"/>
        </w:rPr>
        <w:t>0</w:t>
      </w:r>
      <w:r>
        <w:rPr>
          <w:rFonts w:hint="eastAsia" w:ascii="宋体" w:hAnsi="宋体" w:cs="宋体"/>
          <w:sz w:val="24"/>
          <w:szCs w:val="24"/>
        </w:rPr>
        <w:t>的教师，扣除其学院发给每人暑假科研调研费</w:t>
      </w:r>
      <w:r>
        <w:rPr>
          <w:rFonts w:ascii="宋体" w:hAnsi="宋体" w:cs="宋体"/>
          <w:sz w:val="24"/>
          <w:szCs w:val="24"/>
        </w:rPr>
        <w:t>1500</w:t>
      </w:r>
      <w:r>
        <w:rPr>
          <w:rFonts w:hint="eastAsia" w:ascii="宋体" w:hAnsi="宋体" w:cs="宋体"/>
          <w:sz w:val="24"/>
          <w:szCs w:val="24"/>
        </w:rPr>
        <w:t>元。</w:t>
      </w:r>
    </w:p>
    <w:p>
      <w:pPr>
        <w:spacing w:line="380" w:lineRule="exact"/>
        <w:ind w:firstLine="480" w:firstLineChars="200"/>
        <w:rPr>
          <w:rFonts w:ascii="宋体" w:cs="Times New Roman"/>
          <w:sz w:val="24"/>
          <w:szCs w:val="24"/>
        </w:rPr>
      </w:pPr>
      <w:r>
        <w:rPr>
          <w:rFonts w:hint="eastAsia" w:ascii="宋体" w:hAnsi="宋体" w:cs="宋体"/>
          <w:sz w:val="24"/>
          <w:szCs w:val="24"/>
        </w:rPr>
        <w:t>三、出台学院教师参加学术活动管理办法，鼓励教师参加各类学术活动，特别是要鼓励参加会计教授会、青年成本研究会的学术活动。</w:t>
      </w:r>
    </w:p>
    <w:p>
      <w:pPr>
        <w:spacing w:line="380" w:lineRule="exact"/>
        <w:ind w:firstLine="480" w:firstLineChars="200"/>
        <w:rPr>
          <w:rFonts w:ascii="宋体" w:cs="Times New Roman"/>
          <w:sz w:val="24"/>
          <w:szCs w:val="24"/>
        </w:rPr>
      </w:pPr>
      <w:r>
        <w:rPr>
          <w:rFonts w:hint="eastAsia" w:ascii="宋体" w:hAnsi="宋体" w:cs="宋体"/>
          <w:sz w:val="24"/>
          <w:szCs w:val="24"/>
        </w:rPr>
        <w:t>四、未尽事宜，由院务会负责解释。</w:t>
      </w:r>
    </w:p>
    <w:p>
      <w:pPr>
        <w:spacing w:line="380" w:lineRule="exact"/>
        <w:ind w:firstLine="480" w:firstLineChars="200"/>
        <w:rPr>
          <w:rFonts w:ascii="宋体" w:cs="Times New Roman"/>
          <w:sz w:val="24"/>
          <w:szCs w:val="24"/>
        </w:rPr>
      </w:pPr>
      <w:r>
        <w:rPr>
          <w:rFonts w:hint="eastAsia" w:ascii="宋体" w:hAnsi="宋体" w:cs="宋体"/>
          <w:sz w:val="24"/>
          <w:szCs w:val="24"/>
        </w:rPr>
        <w:t>五、本制度自发布之日起实施。</w:t>
      </w:r>
    </w:p>
    <w:p>
      <w:pPr>
        <w:ind w:firstLine="600" w:firstLineChars="200"/>
        <w:rPr>
          <w:rFonts w:cs="Times New Roman"/>
          <w:sz w:val="30"/>
          <w:szCs w:val="30"/>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B4"/>
    <w:rsid w:val="000718D4"/>
    <w:rsid w:val="000E299B"/>
    <w:rsid w:val="00114CB4"/>
    <w:rsid w:val="00132373"/>
    <w:rsid w:val="001F09A8"/>
    <w:rsid w:val="00236641"/>
    <w:rsid w:val="002E57C7"/>
    <w:rsid w:val="002F4B99"/>
    <w:rsid w:val="003208B1"/>
    <w:rsid w:val="00547D3C"/>
    <w:rsid w:val="00585617"/>
    <w:rsid w:val="005A0A64"/>
    <w:rsid w:val="00670577"/>
    <w:rsid w:val="007D5336"/>
    <w:rsid w:val="00910460"/>
    <w:rsid w:val="00A65706"/>
    <w:rsid w:val="00A74C18"/>
    <w:rsid w:val="00D36EEE"/>
    <w:rsid w:val="00D52640"/>
    <w:rsid w:val="00EB0EB7"/>
    <w:rsid w:val="00EF0EC0"/>
    <w:rsid w:val="00F636CF"/>
    <w:rsid w:val="00FC142A"/>
    <w:rsid w:val="19B431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
    <w:qFormat/>
    <w:uiPriority w:val="99"/>
    <w:pPr>
      <w:ind w:left="100" w:leftChars="2500"/>
    </w:pPr>
  </w:style>
  <w:style w:type="character" w:customStyle="1" w:styleId="5">
    <w:name w:val="Date Char"/>
    <w:basedOn w:val="4"/>
    <w:link w:val="2"/>
    <w:semiHidden/>
    <w:qFormat/>
    <w:uiPriority w:val="99"/>
    <w:rPr>
      <w:rFonts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Pages>
  <Words>189</Words>
  <Characters>1079</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2017-05-22T00:59:00Z</dcterms:created>
  <dc:creator>1200600616</dc:creator>
  <cp:lastModifiedBy>闵建辉</cp:lastModifiedBy>
  <cp:lastPrinted>2018-04-24T02:37:00Z</cp:lastPrinted>
  <dcterms:modified xsi:type="dcterms:W3CDTF">2020-07-13T01:48:48Z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